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Overlap w:val="never"/>
        <w:tblW w:w="5000" w:type="pct"/>
        <w:tblLook w:val="04A0"/>
      </w:tblPr>
      <w:tblGrid>
        <w:gridCol w:w="5211"/>
        <w:gridCol w:w="2084"/>
        <w:gridCol w:w="3127"/>
      </w:tblGrid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685B1F" w:rsidP="006F3405">
            <w:pPr>
              <w:pStyle w:val="defaultStyle"/>
              <w:jc w:val="right"/>
            </w:pPr>
            <w:r>
              <w:t xml:space="preserve">Приложение № 2 </w:t>
            </w:r>
          </w:p>
        </w:tc>
      </w:tr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0B7B3D" w:rsidRDefault="00685B1F">
            <w:pPr>
              <w:pStyle w:val="defaultStyle"/>
              <w:jc w:val="left"/>
            </w:pPr>
            <w:r>
              <w:t xml:space="preserve">к приказу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none" w:sz="6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 xml:space="preserve"> МБОУ "Бортойская СОШ" </w:t>
            </w:r>
          </w:p>
        </w:tc>
      </w:tr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 xml:space="preserve">(наименование ОО) </w:t>
            </w:r>
          </w:p>
        </w:tc>
      </w:tr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</w:tr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6F3405">
            <w:pPr>
              <w:pStyle w:val="defaultStyle"/>
              <w:jc w:val="left"/>
            </w:pPr>
            <w:r>
              <w:t>от 23.12</w:t>
            </w:r>
            <w:r w:rsidR="00685B1F">
              <w:t xml:space="preserve">.2019 </w:t>
            </w:r>
          </w:p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6F3405">
            <w:pPr>
              <w:pStyle w:val="defaultStyle"/>
              <w:jc w:val="left"/>
            </w:pPr>
            <w:r>
              <w:t>№ 9</w:t>
            </w:r>
            <w:r w:rsidR="00685B1F">
              <w:t xml:space="preserve">3 </w:t>
            </w:r>
          </w:p>
        </w:tc>
      </w:tr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  <w:tc>
          <w:tcPr>
            <w:tcW w:w="10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 xml:space="preserve"> (дата приказа) </w:t>
            </w:r>
          </w:p>
        </w:tc>
        <w:tc>
          <w:tcPr>
            <w:tcW w:w="1500" w:type="pct"/>
            <w:tcBorders>
              <w:top w:val="single" w:sz="1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>(номер приказа)</w:t>
            </w:r>
          </w:p>
        </w:tc>
      </w:tr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  <w:tc>
          <w:tcPr>
            <w:tcW w:w="0" w:type="auto"/>
            <w:gridSpan w:val="2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>
            <w:pPr>
              <w:pStyle w:val="defaultStyle"/>
            </w:pPr>
          </w:p>
        </w:tc>
      </w:tr>
      <w:tr w:rsidR="000B7B3D">
        <w:tc>
          <w:tcPr>
            <w:tcW w:w="2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/>
        </w:tc>
        <w:tc>
          <w:tcPr>
            <w:tcW w:w="10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/>
        </w:tc>
        <w:tc>
          <w:tcPr>
            <w:tcW w:w="1500" w:type="pct"/>
            <w:tcBorders>
              <w:top w:val="none" w:sz="6" w:space="0" w:color="000000"/>
              <w:left w:val="none" w:sz="6" w:space="0" w:color="000000"/>
              <w:bottom w:val="none" w:sz="6" w:space="0" w:color="000000"/>
              <w:right w:val="none" w:sz="6" w:space="0" w:color="000000"/>
            </w:tcBorders>
          </w:tcPr>
          <w:p w:rsidR="000B7B3D" w:rsidRDefault="000B7B3D"/>
        </w:tc>
      </w:tr>
    </w:tbl>
    <w:p w:rsidR="000B7B3D" w:rsidRDefault="00685B1F">
      <w:pPr>
        <w:pStyle w:val="Heading1KD"/>
      </w:pPr>
      <w:r>
        <w:t xml:space="preserve">Должностная инструкция учителя начальных классов </w:t>
      </w:r>
    </w:p>
    <w:p w:rsidR="000B7B3D" w:rsidRDefault="00685B1F">
      <w:pPr>
        <w:pStyle w:val="Heading2KD"/>
      </w:pPr>
      <w:r>
        <w:t>1. Общие положения</w:t>
      </w:r>
    </w:p>
    <w:p w:rsidR="000B7B3D" w:rsidRDefault="00685B1F">
      <w:pPr>
        <w:pStyle w:val="defaultStyle"/>
        <w:numPr>
          <w:ilvl w:val="0"/>
          <w:numId w:val="10"/>
        </w:numPr>
      </w:pPr>
      <w:r>
        <w:t>Должность учителя начальных классов (далее – учитель) относится к категории педагогических работников.</w:t>
      </w:r>
    </w:p>
    <w:p w:rsidR="000B7B3D" w:rsidRDefault="00685B1F">
      <w:pPr>
        <w:pStyle w:val="defaultStyle"/>
        <w:numPr>
          <w:ilvl w:val="0"/>
          <w:numId w:val="10"/>
        </w:numPr>
      </w:pPr>
      <w:r>
        <w:t>На должность учителя может быть принято лицо, имеющее высшее образование или среднее профессиональное образование в рамках укрупненных групп направлений подготовки высшего образования и специальностей среднего профессионального образования «Образование и педагогические науки» или в области соответствующей преподаваемому предмету, либо высшее образование или среднее профессиональное образование и дополнительное профессиональное образование по направлению деятельности в образовательной организации.</w:t>
      </w:r>
    </w:p>
    <w:p w:rsidR="000B7B3D" w:rsidRDefault="00685B1F">
      <w:pPr>
        <w:pStyle w:val="defaultStyle"/>
        <w:numPr>
          <w:ilvl w:val="0"/>
          <w:numId w:val="10"/>
        </w:numPr>
      </w:pPr>
      <w:r>
        <w:t>На должность учителя не может быть назначено лицо:</w:t>
      </w:r>
    </w:p>
    <w:p w:rsidR="000B7B3D" w:rsidRDefault="00685B1F">
      <w:pPr>
        <w:pStyle w:val="defaultStyle"/>
      </w:pPr>
      <w:r>
        <w:t>– лишенное права заниматься педагогической деятельностью в соответствии с вступившим в законную силу приговором суда;</w:t>
      </w:r>
    </w:p>
    <w:p w:rsidR="000B7B3D" w:rsidRDefault="00685B1F">
      <w:pPr>
        <w:pStyle w:val="defaultStyle"/>
      </w:pPr>
      <w:r>
        <w:t>– имеющее или имевшее судимость за преступления, составы и виды которых установлены законодательством Российской Федерации;</w:t>
      </w:r>
    </w:p>
    <w:p w:rsidR="000B7B3D" w:rsidRDefault="00685B1F">
      <w:pPr>
        <w:pStyle w:val="defaultStyle"/>
      </w:pPr>
      <w:r>
        <w:t>– признанное недееспособным в установленном законом порядке;</w:t>
      </w:r>
    </w:p>
    <w:p w:rsidR="000B7B3D" w:rsidRDefault="00685B1F">
      <w:pPr>
        <w:pStyle w:val="defaultStyle"/>
      </w:pPr>
      <w:r>
        <w:t xml:space="preserve">– имеющее заболевание, предусмотренное установленным перечнем. </w:t>
      </w:r>
    </w:p>
    <w:p w:rsidR="000B7B3D" w:rsidRDefault="00685B1F">
      <w:pPr>
        <w:pStyle w:val="defaultStyle"/>
        <w:numPr>
          <w:ilvl w:val="0"/>
          <w:numId w:val="10"/>
        </w:numPr>
      </w:pPr>
      <w:r>
        <w:t>Учитель принимается и освобождается от должности руководителем образовательной организации (далее – ОО).</w:t>
      </w:r>
    </w:p>
    <w:p w:rsidR="000B7B3D" w:rsidRDefault="00685B1F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знать: </w:t>
      </w:r>
    </w:p>
    <w:p w:rsidR="000B7B3D" w:rsidRDefault="00685B1F">
      <w:pPr>
        <w:pStyle w:val="defaultStyle"/>
        <w:numPr>
          <w:ilvl w:val="1"/>
          <w:numId w:val="10"/>
        </w:numPr>
      </w:pPr>
      <w:r>
        <w:lastRenderedPageBreak/>
        <w:t>основные и актуальные для современной системы образования теории обучения, воспитания и развития детей младшего школьного возраста;</w:t>
      </w:r>
    </w:p>
    <w:p w:rsidR="000B7B3D" w:rsidRDefault="00685B1F">
      <w:pPr>
        <w:pStyle w:val="defaultStyle"/>
        <w:numPr>
          <w:ilvl w:val="1"/>
          <w:numId w:val="10"/>
        </w:numPr>
      </w:pPr>
      <w:r>
        <w:t>федеральные государственные образовательные стандарты и содержание примерных основных образовательных программ;</w:t>
      </w:r>
    </w:p>
    <w:p w:rsidR="000B7B3D" w:rsidRDefault="00685B1F">
      <w:pPr>
        <w:pStyle w:val="defaultStyle"/>
        <w:numPr>
          <w:ilvl w:val="1"/>
          <w:numId w:val="10"/>
        </w:numPr>
      </w:pPr>
      <w:r>
        <w:t>дидактические основы, используемые в учебно-воспитательном процессе образовательных технологий;</w:t>
      </w:r>
    </w:p>
    <w:p w:rsidR="000B7B3D" w:rsidRDefault="00685B1F">
      <w:pPr>
        <w:pStyle w:val="defaultStyle"/>
        <w:numPr>
          <w:ilvl w:val="1"/>
          <w:numId w:val="10"/>
        </w:numPr>
      </w:pPr>
      <w:r>
        <w:t>существо заложенных в содержании используемых в начальной школе учебных задач, обобщенных способов деятельности и системы знаний о природе, обществе, человеке, технологиях;</w:t>
      </w:r>
    </w:p>
    <w:p w:rsidR="000B7B3D" w:rsidRDefault="00685B1F">
      <w:pPr>
        <w:pStyle w:val="defaultStyle"/>
        <w:numPr>
          <w:ilvl w:val="1"/>
          <w:numId w:val="10"/>
        </w:numPr>
      </w:pPr>
      <w:r>
        <w:t>особенности региональных условий, в которых реализуется используемая основная образовательная программа начального общего образования.</w:t>
      </w:r>
    </w:p>
    <w:p w:rsidR="000B7B3D" w:rsidRDefault="00685B1F">
      <w:pPr>
        <w:pStyle w:val="defaultStyle"/>
        <w:numPr>
          <w:ilvl w:val="0"/>
          <w:numId w:val="10"/>
        </w:numPr>
      </w:pPr>
      <w:r>
        <w:t xml:space="preserve">Для ведения педагогической деятельности по реализации программ начального общего образования учитель должен уметь: </w:t>
      </w:r>
    </w:p>
    <w:p w:rsidR="000B7B3D" w:rsidRDefault="00685B1F">
      <w:pPr>
        <w:pStyle w:val="defaultStyle"/>
        <w:numPr>
          <w:ilvl w:val="1"/>
          <w:numId w:val="10"/>
        </w:numPr>
      </w:pPr>
      <w:r>
        <w:t>реагировать на непосредственные по форме обращения детей к учителю и распознавать за ними серьезные личные проблемы;</w:t>
      </w:r>
    </w:p>
    <w:p w:rsidR="000B7B3D" w:rsidRDefault="00685B1F">
      <w:pPr>
        <w:pStyle w:val="defaultStyle"/>
        <w:numPr>
          <w:ilvl w:val="1"/>
          <w:numId w:val="10"/>
        </w:numPr>
      </w:pPr>
      <w:r>
        <w:t>ставить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детей младшего возраста, сохраняя при этом баланс предметной и метапредметной составляющей их содержания;</w:t>
      </w:r>
    </w:p>
    <w:p w:rsidR="000B7B3D" w:rsidRDefault="00685B1F">
      <w:pPr>
        <w:pStyle w:val="defaultStyle"/>
        <w:numPr>
          <w:ilvl w:val="1"/>
          <w:numId w:val="10"/>
        </w:numPr>
      </w:pPr>
      <w:r>
        <w:t>во взаимодействии с родителями (законными представителями), другими педагогическими работниками и психологами проектировать и корректировать индивидуальную образовательную траекторию обучающегося в соответствии с задачами достижения всех видов образовательных результатов (предметных, метапредметных и личностных), выходящими за рамки программы начального общего образования.</w:t>
      </w:r>
    </w:p>
    <w:p w:rsidR="000B7B3D" w:rsidRDefault="00685B1F">
      <w:pPr>
        <w:pStyle w:val="Heading2KD"/>
      </w:pPr>
      <w:r>
        <w:t>2. Должностные обязанности</w:t>
      </w:r>
    </w:p>
    <w:p w:rsidR="000B7B3D" w:rsidRDefault="00685B1F">
      <w:pPr>
        <w:pStyle w:val="defaultStyle"/>
        <w:numPr>
          <w:ilvl w:val="0"/>
          <w:numId w:val="11"/>
        </w:numPr>
      </w:pPr>
      <w:r>
        <w:t>Учитель обязан: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добросовестно исполнять свои трудовые обязанности, возложенные на него трудовым договором и настоящей должностной инструкцией.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соблюдать правила внутреннего трудового распорядка.</w:t>
      </w:r>
    </w:p>
    <w:p w:rsidR="000B7B3D" w:rsidRDefault="00685B1F">
      <w:pPr>
        <w:pStyle w:val="defaultStyle"/>
        <w:numPr>
          <w:ilvl w:val="1"/>
          <w:numId w:val="11"/>
        </w:numPr>
      </w:pPr>
      <w:r>
        <w:lastRenderedPageBreak/>
        <w:t>соблюдать трудовую дисциплину.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выполнять установленные нормы труда.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бережно относиться к имуществу работодателя (в т. ч. к имуществу третьих лиц, находящемуся у работодателя, если работодатель несет ответственность за сохранность этого имущества) и других работников.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т. ч.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осуществлять свою деятельность на высоком профессиональном уровне, обеспечивать в полном объеме реализацию преподаваемых учебных предмета, курса, дисциплины (модуля) в соответствии с утвержденной рабочей программой.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следовать требованиям профессиональной этики.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уважать честь, достоинство и репутацию обучающихся и других участников образовательных отношений.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применять педагогически обоснованные и обеспечивающие высокое качество образования формы, методы обучения и воспитания.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учитывать особенности психофизического развития обучающихся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систематически повышать свой профессиональный уровень.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проходить аттестацию на соответствие занимаемой должности в порядке, установленном законодательством об образовании.</w:t>
      </w:r>
    </w:p>
    <w:p w:rsidR="000B7B3D" w:rsidRDefault="00685B1F">
      <w:pPr>
        <w:pStyle w:val="defaultStyle"/>
        <w:numPr>
          <w:ilvl w:val="1"/>
          <w:numId w:val="11"/>
        </w:numPr>
      </w:pPr>
      <w:r>
        <w:lastRenderedPageBreak/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проходить в установленном законодательством Российской Федерации порядке обучение и проверку знаний и навыков в области охраны труда.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соблюдать устав ОО, положение о специализированном структурном образовательном подразделении организации, осуществляющей обучение.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соблюдать правовые, нравственные и этические нормы, требования профессиональной этики.</w:t>
      </w:r>
    </w:p>
    <w:p w:rsidR="000B7B3D" w:rsidRDefault="00685B1F">
      <w:pPr>
        <w:pStyle w:val="defaultStyle"/>
        <w:numPr>
          <w:ilvl w:val="0"/>
          <w:numId w:val="11"/>
        </w:numPr>
      </w:pPr>
      <w:r>
        <w:t xml:space="preserve">При ведении педагогической деятельности по реализации программ начального общего образования учитель обязан: 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проектировать образовательный процесс на основе федерального государственного образовательного стандарта начального общего образования с учетом особенностей социальной ситуации развития первоклассника в связи с переходом ведущей деятельности от игровой к учебной;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формировать у детей социальную позицию обучающихся на всем протяжении обучения в начальной школе;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формировать метапредметные компетенции, умение учиться и универсальные учебные действия до уровня, необходимого для освоения образовательных программ основного общего образования;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давать объективную оценку успехов и возможностей обучающихся с учетом неравномерности индивидуального психического развития детей младшего школьного возраста, а также своеобразия динамики развития учебной деятельности мальчиков и девочек;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организовывать учебный процесс с учетом своеобразия социальной ситуации развития первоклассника;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корректировать учебную деятельность исходя из данных мониторинга образовательных результатов с учетом неравномерности индивидуального психического развития детей младшего школьного возраста (в т. ч. в силу различий в возрасте, условий дошкольного обучения и воспитания), а также своеобразия динамики развития мальчиков и девочек;</w:t>
      </w:r>
    </w:p>
    <w:p w:rsidR="000B7B3D" w:rsidRDefault="00685B1F">
      <w:pPr>
        <w:pStyle w:val="defaultStyle"/>
        <w:numPr>
          <w:ilvl w:val="1"/>
          <w:numId w:val="11"/>
        </w:numPr>
      </w:pPr>
      <w:r>
        <w:lastRenderedPageBreak/>
        <w:t>проводить в 4-м классе начальной школы (во взаимодействии с психологом) мероприятия по профилактике возможных трудностей адаптации детей к учебно-воспитательному процессу в основной школе.</w:t>
      </w:r>
    </w:p>
    <w:p w:rsidR="000B7B3D" w:rsidRDefault="00685B1F">
      <w:pPr>
        <w:pStyle w:val="defaultStyle"/>
        <w:numPr>
          <w:ilvl w:val="0"/>
          <w:numId w:val="11"/>
        </w:numPr>
      </w:pPr>
      <w:r>
        <w:t>При реализации основной образовательной программы начального общего образования учитель обеспечивает достижение требований к результатам обучающихся: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Личностным, включающим готовность и способность обучающихся к саморазвитию, сформированность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Метапредметным, включающим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учиться, и межпредметными понятиями.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Предметным,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знания, его преобразованию и применению, а также систему основополагающих элементов научного знания, лежащих в основе современной научной картины мира.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изобразительному искусству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B7B3D" w:rsidRDefault="00685B1F">
      <w:pPr>
        <w:pStyle w:val="defaultStyle"/>
      </w:pPr>
      <w:r>
        <w:t>б) 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ценности; потребности в художественном творчестве и в общении с искусством;</w:t>
      </w:r>
    </w:p>
    <w:p w:rsidR="000B7B3D" w:rsidRDefault="00685B1F">
      <w:pPr>
        <w:pStyle w:val="defaultStyle"/>
      </w:pPr>
      <w:r>
        <w:t>в) овладение практическими умениями и навыками в восприятии, анализе и оценке произведений искусства;</w:t>
      </w:r>
    </w:p>
    <w:p w:rsidR="000B7B3D" w:rsidRDefault="00685B1F">
      <w:pPr>
        <w:pStyle w:val="defaultStyle"/>
      </w:pPr>
      <w:r>
        <w:t>г) 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пр.).</w:t>
      </w:r>
    </w:p>
    <w:p w:rsidR="000B7B3D" w:rsidRDefault="00685B1F">
      <w:pPr>
        <w:pStyle w:val="defaultStyle"/>
        <w:numPr>
          <w:ilvl w:val="2"/>
          <w:numId w:val="11"/>
        </w:numPr>
      </w:pPr>
      <w:r>
        <w:lastRenderedPageBreak/>
        <w:t xml:space="preserve"> При реализации образовательной программы по литературному чтению на родном языке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понимание родной литературы как одной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B7B3D" w:rsidRDefault="00685B1F">
      <w:pPr>
        <w:pStyle w:val="defaultStyle"/>
      </w:pPr>
      <w:r>
        <w:t>б) осознание значимости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0B7B3D" w:rsidRDefault="00685B1F">
      <w:pPr>
        <w:pStyle w:val="defaultStyle"/>
      </w:pPr>
      <w:r>
        <w:t>в)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B7B3D" w:rsidRDefault="00685B1F">
      <w:pPr>
        <w:pStyle w:val="defaultStyle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B7B3D" w:rsidRDefault="00685B1F">
      <w:pPr>
        <w:pStyle w:val="defaultStyle"/>
      </w:pPr>
      <w:r>
        <w:t>д) 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литературному чтению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0B7B3D" w:rsidRDefault="00685B1F">
      <w:pPr>
        <w:pStyle w:val="defaultStyle"/>
      </w:pPr>
      <w:r>
        <w:t>б)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B7B3D" w:rsidRDefault="00685B1F">
      <w:pPr>
        <w:pStyle w:val="defaultStyle"/>
      </w:pPr>
      <w:r>
        <w:lastRenderedPageBreak/>
        <w:t>в)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0B7B3D" w:rsidRDefault="00685B1F">
      <w:pPr>
        <w:pStyle w:val="defaultStyle"/>
      </w:pPr>
      <w:r>
        <w:t>г)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0B7B3D" w:rsidRDefault="00685B1F">
      <w:pPr>
        <w:pStyle w:val="defaultStyle"/>
      </w:pPr>
      <w:r>
        <w:t xml:space="preserve">д) умение самостоятельно выбирать интересующую литературу; пользоваться справочными источниками для понимания и получения дополнительной информации. 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математике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использование начальных математических знаний для описания и объяснения окружающих предметов, процессов, явлений, а также оценки их количественных и пространственных отношений;</w:t>
      </w:r>
    </w:p>
    <w:p w:rsidR="000B7B3D" w:rsidRDefault="00685B1F">
      <w:pPr>
        <w:pStyle w:val="defaultStyle"/>
      </w:pPr>
      <w:r>
        <w:t>б) овладение основами логического и алгоритмического мышления, пространственного воображения и математической речи, измерения, пересчета, прикидки и оценки, наглядного представления данных и процессов, записи и выполнения алгоритмов;</w:t>
      </w:r>
    </w:p>
    <w:p w:rsidR="000B7B3D" w:rsidRDefault="00685B1F">
      <w:pPr>
        <w:pStyle w:val="defaultStyle"/>
      </w:pPr>
      <w:r>
        <w:t>в) приобретение начального опыта применения математических знаний для решения учебно-познавательных и учебно-практических задач;</w:t>
      </w:r>
    </w:p>
    <w:p w:rsidR="000B7B3D" w:rsidRDefault="00685B1F">
      <w:pPr>
        <w:pStyle w:val="defaultStyle"/>
      </w:pPr>
      <w:r>
        <w:t>г) умение выполнять устно и письменно арифметические действия с числами и числовыми выражениями, решать текстовые задачи, умение действовать в соответствии с алгоритмом и строить простейшие алгоритмы, исследовать, распознавать и изображать геометрические фигуры, работать с таблицами, схемами, графиками и диаграммами, цепочками, совокупностями, представлять, анализировать и интерпретировать данные;</w:t>
      </w:r>
    </w:p>
    <w:p w:rsidR="000B7B3D" w:rsidRDefault="00685B1F">
      <w:pPr>
        <w:pStyle w:val="defaultStyle"/>
      </w:pPr>
      <w:r>
        <w:t>д) приобретение первоначальных представлений о компьютерной грамотности.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музыке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0B7B3D" w:rsidRDefault="00685B1F">
      <w:pPr>
        <w:pStyle w:val="defaultStyle"/>
      </w:pPr>
      <w:r>
        <w:lastRenderedPageBreak/>
        <w:t>б)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0B7B3D" w:rsidRDefault="00685B1F">
      <w:pPr>
        <w:pStyle w:val="defaultStyle"/>
      </w:pPr>
      <w:r>
        <w:t>в) умение воспринимать музыку и выражать свое отношение к музыкальному произведению;</w:t>
      </w:r>
    </w:p>
    <w:p w:rsidR="000B7B3D" w:rsidRDefault="00685B1F">
      <w:pPr>
        <w:pStyle w:val="defaultStyle"/>
      </w:pPr>
      <w:r>
        <w:t>г)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окружающему миру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понимание особой роли России в мировой истории, воспитание чувства гордости за национальные свершения, открытия, победы;</w:t>
      </w:r>
    </w:p>
    <w:p w:rsidR="000B7B3D" w:rsidRDefault="00685B1F">
      <w:pPr>
        <w:pStyle w:val="defaultStyle"/>
      </w:pPr>
      <w:r>
        <w:t>б) сформированность уважительного отношения к России, родному краю, своей семье, истории, культуре, природе нашей страны, ее современной жизни;</w:t>
      </w:r>
    </w:p>
    <w:p w:rsidR="000B7B3D" w:rsidRDefault="00685B1F">
      <w:pPr>
        <w:pStyle w:val="defaultStyle"/>
      </w:pPr>
      <w:r>
        <w:t>в)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0B7B3D" w:rsidRDefault="00685B1F">
      <w:pPr>
        <w:pStyle w:val="defaultStyle"/>
      </w:pPr>
      <w:r>
        <w:t>г) освоение доступных способов изучения природы и общества (наблюдение, запись, измерение, опыт, сравнение, классификация и др., с получением информации из семейных архивов, от окружающих людей, в открытом информационном пространстве);</w:t>
      </w:r>
    </w:p>
    <w:p w:rsidR="000B7B3D" w:rsidRDefault="00685B1F">
      <w:pPr>
        <w:pStyle w:val="defaultStyle"/>
      </w:pPr>
      <w:r>
        <w:t>д) развитие навыков устанавливать и выявлять причинно-следственные связи в окружающем мире.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основам религиозных культур и светской этике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готовность к нравственному самосовершенствованию, духовному саморазвитию;</w:t>
      </w:r>
    </w:p>
    <w:p w:rsidR="000B7B3D" w:rsidRDefault="00685B1F">
      <w:pPr>
        <w:pStyle w:val="defaultStyle"/>
      </w:pPr>
      <w:r>
        <w:t>б) знакомство с основными нормами светской и религиозной морали, понимание их значения в выстраивании конструктивных отношений в семье и обществе;</w:t>
      </w:r>
    </w:p>
    <w:p w:rsidR="000B7B3D" w:rsidRDefault="00685B1F">
      <w:pPr>
        <w:pStyle w:val="defaultStyle"/>
      </w:pPr>
      <w:r>
        <w:t>в) понимание значения нравственности, веры и религии в жизни человека и общества;</w:t>
      </w:r>
    </w:p>
    <w:p w:rsidR="000B7B3D" w:rsidRDefault="00685B1F">
      <w:pPr>
        <w:pStyle w:val="defaultStyle"/>
      </w:pPr>
      <w:r>
        <w:t>г) формирование первоначальных представлений о светской этике, о традиционных религиях, их роли в культуре, истории и современности России;</w:t>
      </w:r>
    </w:p>
    <w:p w:rsidR="000B7B3D" w:rsidRDefault="00685B1F">
      <w:pPr>
        <w:pStyle w:val="defaultStyle"/>
      </w:pPr>
      <w:r>
        <w:lastRenderedPageBreak/>
        <w:t>д) первоначальные представления об исторической роли традиционных религий в становлении российской государственности;</w:t>
      </w:r>
    </w:p>
    <w:p w:rsidR="000B7B3D" w:rsidRDefault="00685B1F">
      <w:pPr>
        <w:pStyle w:val="defaultStyle"/>
      </w:pPr>
      <w:r>
        <w:t>е) становление внутренней установки личности поступать согласно своей совести; воспитание нравственности, основанной на свободе совести и вероисповедания, духовных традициях народов России;</w:t>
      </w:r>
    </w:p>
    <w:p w:rsidR="000B7B3D" w:rsidRDefault="00685B1F">
      <w:pPr>
        <w:pStyle w:val="defaultStyle"/>
      </w:pPr>
      <w:r>
        <w:t>ж) осознание ценности человеческой жизни.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родному языку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воспитание ценностного отношения к родному языку как хранителю культуры, включение в культурно-языковое поле своего народа,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B7B3D" w:rsidRDefault="00685B1F">
      <w:pPr>
        <w:pStyle w:val="defaultStyle"/>
      </w:pPr>
      <w:r>
        <w:t>б) обогащение активного и потенциального словарного запаса, развитие у обучающихся культуры владения родным языком в соответствии с нормами устной и письменной речи, правилами речевого этикета;</w:t>
      </w:r>
    </w:p>
    <w:p w:rsidR="000B7B3D" w:rsidRDefault="00685B1F">
      <w:pPr>
        <w:pStyle w:val="defaultStyle"/>
      </w:pPr>
      <w:r>
        <w:t>в)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языка, формирование позитивного отношения к правильной устной и письменной родной речи как показателям общей культуры и гражданской позиции человека;</w:t>
      </w:r>
    </w:p>
    <w:p w:rsidR="000B7B3D" w:rsidRDefault="00685B1F">
      <w:pPr>
        <w:pStyle w:val="defaultStyle"/>
      </w:pPr>
      <w:r>
        <w:t>г) овладение первоначальными умениями ориентироваться в целях, задачах, средствах и условиях общения, формирование базовых навыков выбора адекватных языковых средств для успешного решения коммуникативных задач;</w:t>
      </w:r>
    </w:p>
    <w:p w:rsidR="000B7B3D" w:rsidRDefault="00685B1F">
      <w:pPr>
        <w:pStyle w:val="defaultStyle"/>
      </w:pPr>
      <w:r>
        <w:t xml:space="preserve">д) овладение учебными действиями с языковыми единицами и умение использовать знания для решения познавательных, практических и коммуникативных задач. 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русскому языку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0B7B3D" w:rsidRDefault="00685B1F">
      <w:pPr>
        <w:pStyle w:val="defaultStyle"/>
      </w:pPr>
      <w:r>
        <w:lastRenderedPageBreak/>
        <w:t xml:space="preserve">б)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 </w:t>
      </w:r>
    </w:p>
    <w:p w:rsidR="000B7B3D" w:rsidRDefault="00685B1F">
      <w:pPr>
        <w:pStyle w:val="defaultStyle"/>
      </w:pPr>
      <w:r>
        <w:t xml:space="preserve">в) сформированность позитивного отношения к правильной устной и письменной речи как показателям общей культуры и гражданской позиции человека; </w:t>
      </w:r>
    </w:p>
    <w:p w:rsidR="000B7B3D" w:rsidRDefault="00685B1F">
      <w:pPr>
        <w:pStyle w:val="defaultStyle"/>
      </w:pPr>
      <w:r>
        <w:t>г)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0B7B3D" w:rsidRDefault="00685B1F">
      <w:pPr>
        <w:pStyle w:val="defaultStyle"/>
      </w:pPr>
      <w:r>
        <w:t>д)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технологии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t>а)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</w:t>
      </w:r>
    </w:p>
    <w:p w:rsidR="000B7B3D" w:rsidRDefault="00685B1F">
      <w:pPr>
        <w:pStyle w:val="defaultStyle"/>
      </w:pPr>
      <w:r>
        <w:t>б) усвоение первоначальных представлений о материальной культуре как продукте предметно-преобразующей деятельности человека;</w:t>
      </w:r>
    </w:p>
    <w:p w:rsidR="000B7B3D" w:rsidRDefault="00685B1F">
      <w:pPr>
        <w:pStyle w:val="defaultStyle"/>
      </w:pPr>
      <w:r>
        <w:t>в) приобретение навыков самообслуживания; овладение технологическими приемами ручной обработки материалов; усвоение правил техники безопасности;</w:t>
      </w:r>
    </w:p>
    <w:p w:rsidR="000B7B3D" w:rsidRDefault="00685B1F">
      <w:pPr>
        <w:pStyle w:val="defaultStyle"/>
      </w:pPr>
      <w:r>
        <w:t>г)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</w:t>
      </w:r>
    </w:p>
    <w:p w:rsidR="000B7B3D" w:rsidRDefault="00685B1F">
      <w:pPr>
        <w:pStyle w:val="defaultStyle"/>
      </w:pPr>
      <w:r>
        <w:t>д) приобретение первоначальных навыков совместной продуктивной деятельности, сотрудничества, взаимопомощи, планирования и организации;</w:t>
      </w:r>
    </w:p>
    <w:p w:rsidR="000B7B3D" w:rsidRDefault="00685B1F">
      <w:pPr>
        <w:pStyle w:val="defaultStyle"/>
      </w:pPr>
      <w:r>
        <w:t>е)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0B7B3D" w:rsidRDefault="00685B1F">
      <w:pPr>
        <w:pStyle w:val="defaultStyle"/>
        <w:numPr>
          <w:ilvl w:val="2"/>
          <w:numId w:val="11"/>
        </w:numPr>
      </w:pPr>
      <w:r>
        <w:t>При реализации образовательной программы по физической культуре учитель обеспечивает достижение требований к следующим предметным результатам обучающихся:</w:t>
      </w:r>
    </w:p>
    <w:p w:rsidR="000B7B3D" w:rsidRDefault="00685B1F">
      <w:pPr>
        <w:pStyle w:val="defaultStyle"/>
      </w:pPr>
      <w:r>
        <w:lastRenderedPageBreak/>
        <w:t>а)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0B7B3D" w:rsidRDefault="00685B1F">
      <w:pPr>
        <w:pStyle w:val="defaultStyle"/>
      </w:pPr>
      <w:r>
        <w:t>б) овладение умениями организовывать здоровьесберегающую жизнедеятельность (режим дня, утренняя зарядка, оздоровительные мероприятия, подвижные игры и т. д.);</w:t>
      </w:r>
    </w:p>
    <w:p w:rsidR="000B7B3D" w:rsidRDefault="00685B1F">
      <w:pPr>
        <w:pStyle w:val="defaultStyle"/>
      </w:pPr>
      <w:r>
        <w:t>в)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гибкости), в том числе подготовка к выполнению нормативов Всероссийского физкультурно-спортивного комплекса «Готов к труду и обороне» (ГТО).</w:t>
      </w:r>
    </w:p>
    <w:p w:rsidR="000B7B3D" w:rsidRDefault="00685B1F">
      <w:pPr>
        <w:pStyle w:val="defaultStyle"/>
        <w:numPr>
          <w:ilvl w:val="0"/>
          <w:numId w:val="11"/>
        </w:numPr>
      </w:pPr>
      <w:r>
        <w:t>В рамках выполнения другой педагогической работы учитель обязан:</w:t>
      </w:r>
    </w:p>
    <w:p w:rsidR="000B7B3D" w:rsidRDefault="00685B1F">
      <w:pPr>
        <w:pStyle w:val="defaultStyle"/>
        <w:numPr>
          <w:ilvl w:val="1"/>
          <w:numId w:val="11"/>
        </w:numPr>
      </w:pPr>
      <w:r>
        <w:t xml:space="preserve">самостоятельно готовиться к осуществлению образовательной деятельности и выполнению обязанностей по обучению, воспитанию обучающихся и (или) организации образовательной деятельности; 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участвовать в разработке рабочих программ предметов, курсов, дисциплин (модулей);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изучать индивидуальные способности, интересы и склонности обучающихся;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вести журнал и дневники обучающихся в электронной (либо в бумажной форме);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оказывать методическую, диагностическую и консультативную помощь родителям (иным законным представителям) обучающихся;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выполнять обязанности, связанные с участием в работе педагогических советов, методических советов (объединений), работой по проведению родительских собраний;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выполнять дополнительную индивидуальную и (или) групповую работу с обучающимися, участвовать в оздоровительных, воспитательных и других мероприятиях, проводимых в целях реализации образовательной программы в организации, включая участие в концертной деятельности, конкурсах, состязаниях, спортивных соревнованиях, тренировочных сборах, экскурсиях, других формах учебной деятельности;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 xml:space="preserve">выполнять дополнительные виды работ, непосредственно связанные с образовательной деятельностью, на условиях дополнительной оплаты (классное руководство, проверка письменных </w:t>
      </w:r>
      <w:r>
        <w:lastRenderedPageBreak/>
        <w:t>работ, заведование кабинетами, лабораториями, мастерскими, учебно-опытными участками, руководство методическими объединениями, другими видами работ, предусмотренными трудовым договором);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участвовать в периодических кратковременных дежурствах в организации в период осуществления образовательного процесса, которые организуются в целях подготовки к проведению занятий, наблюдением за выполнением режима дня обучающимися, обеспечения порядка и дисциплины в течение учебного времени, в том числе во время перерывов между занятиями, устанавливаемых для отдыха обучающихся различной степени активности, приема ими пищи.</w:t>
      </w:r>
    </w:p>
    <w:p w:rsidR="000B7B3D" w:rsidRDefault="00685B1F">
      <w:pPr>
        <w:pStyle w:val="defaultStyle"/>
        <w:numPr>
          <w:ilvl w:val="0"/>
          <w:numId w:val="11"/>
        </w:numPr>
      </w:pPr>
      <w:r>
        <w:t>Учитель, в случае поручения ему работы по классному руководству, обязан: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осуществлять деятельность по классному руководству на основе устава ОО, иных локальных нормативных актов, анализа предыдущей деятельности, позитивных и негативных тенденций общественной жизни, личностно ориентированного подхода к обучающимся с учетом актуальных задач, стоящих перед педагогическим коллективом ОО, и ситуации в коллективе класса, межэтнических и межконфессиональных отношений;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создавать условия для саморазвития и самореализации личности обучающегося, его успешной социализации в обществе;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способствовать формированию и развитию коллектива класса;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создавать благоприятные психолого-педагогические условия для развития личности, самоутверждения каждого обучающегося, сохранения неповторимости и раскрытия его потенциальных способностей;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способствовать формированию здорового образа жизни обучающихся;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организовывать системы отношений через разнообразные формы воспитывающей деятельности коллектива класса;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защищать права и интересы обучающихся;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организовывать системную работу с обучающимися в классе;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гуманизировать отношения между обучающимися, между обучающимися и педагогическими работниками;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формировать у обучающихся нравственные смыслы и духовные ориентиры;</w:t>
      </w:r>
    </w:p>
    <w:p w:rsidR="000B7B3D" w:rsidRDefault="00685B1F">
      <w:pPr>
        <w:pStyle w:val="defaultStyle"/>
        <w:numPr>
          <w:ilvl w:val="1"/>
          <w:numId w:val="11"/>
        </w:numPr>
      </w:pPr>
      <w:r>
        <w:lastRenderedPageBreak/>
        <w:t>организовывать социально значимую творческую деятельность обучающихся;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обеспечивать связи ОО с семьей;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устанавливать контакты с родителями (иными законными представителями) обучающихся, оказывать им помощь в воспитании обучающихся (лично, через психолога, социального педагога, педагога дополнительного образования);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проводить консультации, беседы с родителями (иными законными представителями) обучающихся;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взаимодействовать с педагогическими работниками, а также с учебно-вспомогательным персоналом ОО;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организовывать в классе образовательный процесс, оптимальный для развития положительного потенциала личности обучающихся в рамках деятельности коллектива ОО;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организовывать воспитательную работу с обучающимися через проведение «малых педсоветов», педагогических консилиумов, тематических и других мероприятий;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стимулировать и учитывать разнообразную деятельность обучающихся, в том числе в системе дополнительного образования детей;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взаимодействовать с каждым обучающимся и коллективом класса в целом;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вести документацию (классный журнал, личные дела обучающихся, план работы классного руководителя);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регулировать межличностные отношения между обучающимися;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устанавливать взаимодействие между педагогическими работниками и обучающимися;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содействовать общему благоприятному психологическому климату в коллективе класса;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оказывать помощь обучающимся в формировании коммуникативных качеств;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изучать индивидуальные особенности обучающихся и динамику их развития;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определять состояние и перспективы развития коллектива класса;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контролировать успеваемость каждого обучающегося;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контролировать посещаемость учебных занятий обучающимися;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lastRenderedPageBreak/>
        <w:t>использовать при осуществлении классного руководства различные формы работы (индивидуальные, групповые, коллективные);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учитывать принципы организации образовательного процесса, возможности, интересы и потребности обучающихся, внешние условия;</w:t>
      </w:r>
    </w:p>
    <w:p w:rsidR="000B7B3D" w:rsidRDefault="00685B1F">
      <w:pPr>
        <w:pStyle w:val="defaultStyle"/>
        <w:numPr>
          <w:ilvl w:val="1"/>
          <w:numId w:val="11"/>
        </w:numPr>
      </w:pPr>
      <w:r>
        <w:t>обеспечивать целостность содержания, форм и методов социально значимой творческой деятельности обучающихся в классе.</w:t>
      </w:r>
    </w:p>
    <w:p w:rsidR="000B7B3D" w:rsidRDefault="00685B1F">
      <w:pPr>
        <w:pStyle w:val="Heading2KD"/>
      </w:pPr>
      <w:r>
        <w:t>3. Права</w:t>
      </w:r>
    </w:p>
    <w:p w:rsidR="000B7B3D" w:rsidRDefault="00685B1F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заключение, изменение и расторжение трудового договора в порядке и на условиях, которые установлены Трудовым Кодексом РФ, иными федеральными законами;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предоставление ему работы, обусловленной трудовым договором;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отдых, обеспечиваемый установлением сокращенного рабочего времени, предоставлением еженедельных выходных дней, нерабочих праздничных дней, оплачиваемых ежегодных отпусков;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подготовку и дополнительное профессиональное образование в порядке, установленном Трудовым Кодексом РФ, иными федеральными законами, в том числе дополнительное профессиональное образование по профилю педагогической деятельности не реже чем один раз в три года;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объединение, включая право на создание профессиональных организаций (профессиональных союзов) и вступление в них для защиты своих трудовых прав, свобод и законных интересов в формах и в порядке, которые установлены законодательством Российской Федерации;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участие в управлении организацией в предусмотренных Трудовым Кодексом РФ, иными федеральными законами и коллективным договором формах;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0B7B3D" w:rsidRDefault="00685B1F">
      <w:pPr>
        <w:pStyle w:val="defaultStyle"/>
        <w:numPr>
          <w:ilvl w:val="1"/>
          <w:numId w:val="12"/>
        </w:numPr>
      </w:pPr>
      <w:r>
        <w:lastRenderedPageBreak/>
        <w:t>защиту своих трудовых прав, свобод и законных интересов всеми не запрещенными законом способами;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разрешение индивидуальных и коллективных трудовых споров в порядке, установленном Трудовым Кодексом РФ, иными федеральными законами;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возмещение вреда, причиненного ему в связи с исполнением трудовых обязанностей, и компенсацию морального вреда в порядке, установленном Трудовым Кодексом РФ, иными федеральными законами;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обязательное социальное страхование в случаях, предусмотренных федеральными законами.</w:t>
      </w:r>
    </w:p>
    <w:p w:rsidR="000B7B3D" w:rsidRDefault="00685B1F">
      <w:pPr>
        <w:pStyle w:val="defaultStyle"/>
        <w:numPr>
          <w:ilvl w:val="0"/>
          <w:numId w:val="12"/>
        </w:numPr>
      </w:pPr>
      <w:r>
        <w:t>Учитель имеет право на обеспечение защиты персональных данных, хранящихся у работодателя в том числе на: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полную информацию о его персональных данных и обработке этих данных;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определение своих представителей для защиты своих персональных данных;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доступ к медицинской документации, отражающей состояние его здоровья, с помощью медицинского работника по его выбору;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 xml:space="preserve">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РФ или иного федерального закона; </w:t>
      </w:r>
    </w:p>
    <w:p w:rsidR="000B7B3D" w:rsidRDefault="00685B1F">
      <w:pPr>
        <w:pStyle w:val="defaultStyle"/>
        <w:numPr>
          <w:ilvl w:val="1"/>
          <w:numId w:val="12"/>
        </w:numPr>
      </w:pPr>
      <w:r>
        <w:t xml:space="preserve">подачу в письменной форме заявления с соответствующим обоснованием работодателю о своем несогласии в случае отказа работодателя от исключения или исправления персональных данных; 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дополнение собственной точкой зрения персональных данных оценочного характера;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:rsidR="000B7B3D" w:rsidRDefault="00685B1F">
      <w:pPr>
        <w:pStyle w:val="defaultStyle"/>
        <w:numPr>
          <w:ilvl w:val="1"/>
          <w:numId w:val="12"/>
        </w:numPr>
      </w:pPr>
      <w:r>
        <w:lastRenderedPageBreak/>
        <w:t>обжалование в суд любых неправомерных действий или бездействия работодателя при обработке и защите его персональных данных.</w:t>
      </w:r>
    </w:p>
    <w:p w:rsidR="000B7B3D" w:rsidRDefault="00685B1F">
      <w:pPr>
        <w:pStyle w:val="defaultStyle"/>
        <w:numPr>
          <w:ilvl w:val="0"/>
          <w:numId w:val="12"/>
        </w:numPr>
      </w:pPr>
      <w:r>
        <w:t xml:space="preserve">Учитель имеет право в случае задержки выплаты заработной платы на срок более 15 дней, известив работодателя в письменной форме, приостановить работу на весь период до выплаты задержанной суммы. </w:t>
      </w:r>
    </w:p>
    <w:p w:rsidR="000B7B3D" w:rsidRDefault="00685B1F">
      <w:pPr>
        <w:pStyle w:val="defaultStyle"/>
        <w:numPr>
          <w:ilvl w:val="0"/>
          <w:numId w:val="12"/>
        </w:numPr>
      </w:pPr>
      <w:r>
        <w:t>Учитель имеет право на гарантии и компенсации в случае совмещения работы с получением образования или в случае допуска к соисканию ученой степени кандидата наук или доктора наук в порядке, предусмотренном действующим законодательством.</w:t>
      </w:r>
    </w:p>
    <w:p w:rsidR="000B7B3D" w:rsidRDefault="00685B1F">
      <w:pPr>
        <w:pStyle w:val="defaultStyle"/>
        <w:numPr>
          <w:ilvl w:val="0"/>
          <w:numId w:val="12"/>
        </w:numPr>
      </w:pPr>
      <w:r>
        <w:t xml:space="preserve">Учитель имеет право на труд в условиях, отвечающих требованиям охраны труда, в том числе право на: 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обязательное социальное страхование от несчастных случаев на производстве и профессиональных заболеваний в соответствии с федеральным законом;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получение полной достоверной информации от работодателя, соответствующих государственных органов и общественных организаций об условиях, требованиях и охране труда на рабочем месте, включая реализацию прав, предоставленных законодательством о специальной оценке условий труда, о существующем риске повреждения здоровья, а также о мерах по защите от воздействия вредных и (или) опасных производственных факторов;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отказ от выполнения работ в случае возникновения опасности для его жизни и здоровья вследствие нарушения требований охраны труда, за исключением случаев, предусмотренных федеральными законами, до устранения такой опасности;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обеспечение средствами индивидуальной и коллективной защиты в соответствии с требованиями охраны труда за счет средств работодателя;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обучение безопасным методам и приемам труда за счет средств работодателя;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 xml:space="preserve">запрос о проведении проверки условий и охраны труда на его рабочем месте федеральным органом исполнительной власти, уполномоченным на осуществление федерального </w:t>
      </w:r>
      <w:r>
        <w:lastRenderedPageBreak/>
        <w:t>государственного надзора за соблюдением трудового законодательства и иных нормативных правовых актов, содержащих нормы трудового права, другими федеральными органами исполнительной власти, осуществляющими государственный контроль (надзор) в установленной сфере деятельности, органами исполнительной власти, осуществляющими государственную экспертизу условий труда, а также органами профсоюзного контроля за соблюдением трудового законодательства и иных актов, содержащих нормы трудового права;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обращение в органы государственной власти Российской Федерации, органы государственной власти субъектов Российской Федерации и органы местного самоуправления, к работодателю, в объединения работодателей, а также в профессиональные союзы, их объединения и иные уполномоченные работниками представительные органы по вопросам охраны труда;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личное участие или участие через своих представителей в рассмотрении вопросов, связанных с обеспечением безопасных условий труда на его рабочем месте, и в расследовании происшедшего с ним несчастного случая на производстве или профессионального заболевания;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внеочередной медицинский осмотр в соответствии с медицинскими рекомендациями с сохранением за ним места работы (должности) и среднего заработка во время прохождения указанного медицинского осмотра;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гарантии и компенсации, установленные в соответствии с Трудовым Кодексом РФ, коллективным договором, соглашением, локальным нормативным актом, трудовым договором, если он занят на работах с вредными и (или) опасными условиями труда.</w:t>
      </w:r>
    </w:p>
    <w:p w:rsidR="000B7B3D" w:rsidRDefault="00685B1F">
      <w:pPr>
        <w:pStyle w:val="defaultStyle"/>
        <w:numPr>
          <w:ilvl w:val="0"/>
          <w:numId w:val="12"/>
        </w:numPr>
      </w:pPr>
      <w:r>
        <w:t xml:space="preserve">Учитель имеет право в целях самозащиты трудовых прав, известив работодателя или своего непосредственного руководителя либо иного представителя работодателя в письменной форме, отказаться от выполнения работы, не предусмотренной трудовым договором, а также отказаться от выполнения работы, которая непосредственно угрожает его жизни и здоровью, за исключением случаев, предусмотренных Трудовым Кодексом РФ и иными федеральными законами. </w:t>
      </w:r>
    </w:p>
    <w:p w:rsidR="000B7B3D" w:rsidRDefault="00685B1F">
      <w:pPr>
        <w:pStyle w:val="defaultStyle"/>
        <w:numPr>
          <w:ilvl w:val="0"/>
          <w:numId w:val="12"/>
        </w:numPr>
      </w:pPr>
      <w:r>
        <w:t>Учитель имеет право на обращение в комиссию по трудовым спорам и рассмотрение его заявления в десятидневный срок со дня его подачи.</w:t>
      </w:r>
    </w:p>
    <w:p w:rsidR="000B7B3D" w:rsidRDefault="00685B1F">
      <w:pPr>
        <w:pStyle w:val="defaultStyle"/>
        <w:numPr>
          <w:ilvl w:val="0"/>
          <w:numId w:val="12"/>
        </w:numPr>
      </w:pPr>
      <w:r>
        <w:t>Учитель имеет право на забастовку в порядке, предусмотренном законодательством.</w:t>
      </w:r>
    </w:p>
    <w:p w:rsidR="000B7B3D" w:rsidRDefault="00685B1F">
      <w:pPr>
        <w:pStyle w:val="defaultStyle"/>
        <w:numPr>
          <w:ilvl w:val="0"/>
          <w:numId w:val="12"/>
        </w:numPr>
      </w:pPr>
      <w:r>
        <w:t>Учитель имеет право на: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свободу выражения своего мнения, свободу от вмешательства в профессиональную деятельность;</w:t>
      </w:r>
    </w:p>
    <w:p w:rsidR="000B7B3D" w:rsidRDefault="00685B1F">
      <w:pPr>
        <w:pStyle w:val="defaultStyle"/>
        <w:numPr>
          <w:ilvl w:val="1"/>
          <w:numId w:val="12"/>
        </w:numPr>
      </w:pPr>
      <w:r>
        <w:lastRenderedPageBreak/>
        <w:t>свободу выбора и использования педагогически обоснованных форм, средств, методов обучения и воспитания;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выбор учебных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участие в разработке образовательных программ и их компонентов;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бесплатное пользование библиотеками и информационными ресурсами, а также доступ в порядке, установленном локальными нормативными актами ОО, к информационно-телекоммуникационным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бесплатное пользование образовательными, методическими и научными услугами ОО, в порядке, установленном законодательством Российской Федерации или локальными нормативными актами ОО;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участие в управлении ОО, в том числе в коллегиальных органах управления, в порядке, установленном уставом ОО;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участие в обсуждении вопросов, относящихся к деятельности ОО, в том числе через органы управления и общественные организации;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обращение в комиссию по урегулированию споров между участниками образовательных отношений;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защиту профессиональной чести и достоинства, на справедливое и объективное расследование нарушения норм профессиональной этики.</w:t>
      </w:r>
    </w:p>
    <w:p w:rsidR="000B7B3D" w:rsidRDefault="00685B1F">
      <w:pPr>
        <w:pStyle w:val="defaultStyle"/>
        <w:numPr>
          <w:ilvl w:val="0"/>
          <w:numId w:val="12"/>
        </w:numPr>
      </w:pPr>
      <w:r>
        <w:t xml:space="preserve">Учитель имеет право на: </w:t>
      </w:r>
    </w:p>
    <w:p w:rsidR="000B7B3D" w:rsidRDefault="00685B1F">
      <w:pPr>
        <w:pStyle w:val="defaultStyle"/>
        <w:numPr>
          <w:ilvl w:val="1"/>
          <w:numId w:val="12"/>
        </w:numPr>
      </w:pPr>
      <w:r>
        <w:lastRenderedPageBreak/>
        <w:t>сокращенную продолжительность рабочего времени в порядке, предусмотренном законодательством Российской Федерации;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ежегодный основной удлиненный оплачиваемый отпуск, продолжительность которого определяется Правительством Российской Федерации;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длительный отпуск сроком до одного года не реже чем через каждые десять лет непрерывной педагогической работы в порядке, установленном законодательством Российской Федерации;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досрочное назначение страховой пенсии по старости в порядке, установленном законодательством Российской Федерации;</w:t>
      </w:r>
    </w:p>
    <w:p w:rsidR="000B7B3D" w:rsidRDefault="00685B1F">
      <w:pPr>
        <w:pStyle w:val="defaultStyle"/>
        <w:numPr>
          <w:ilvl w:val="1"/>
          <w:numId w:val="12"/>
        </w:numPr>
      </w:pPr>
      <w:r>
        <w:t>иные трудовые права, меры социальной поддержки, установленные федеральными законами и законодательными актами регионального уровня.</w:t>
      </w:r>
    </w:p>
    <w:p w:rsidR="000B7B3D" w:rsidRDefault="00685B1F">
      <w:pPr>
        <w:pStyle w:val="Heading2KD"/>
      </w:pPr>
      <w:r>
        <w:t>4. Ответственность</w:t>
      </w:r>
    </w:p>
    <w:p w:rsidR="000B7B3D" w:rsidRDefault="00685B1F">
      <w:pPr>
        <w:pStyle w:val="defaultStyle"/>
      </w:pPr>
      <w:r>
        <w:t>Учитель, в соответствии с законодательством Российской Федерации, может быть подвергнут следующим видам ответственности:</w:t>
      </w:r>
    </w:p>
    <w:p w:rsidR="000B7B3D" w:rsidRDefault="00685B1F">
      <w:pPr>
        <w:pStyle w:val="defaultStyle"/>
        <w:numPr>
          <w:ilvl w:val="0"/>
          <w:numId w:val="13"/>
        </w:numPr>
      </w:pPr>
      <w:r>
        <w:t xml:space="preserve">дисциплинарной; </w:t>
      </w:r>
    </w:p>
    <w:p w:rsidR="000B7B3D" w:rsidRDefault="00685B1F">
      <w:pPr>
        <w:pStyle w:val="defaultStyle"/>
        <w:numPr>
          <w:ilvl w:val="0"/>
          <w:numId w:val="13"/>
        </w:numPr>
      </w:pPr>
      <w:r>
        <w:t xml:space="preserve">материальной; </w:t>
      </w:r>
    </w:p>
    <w:p w:rsidR="000B7B3D" w:rsidRDefault="00685B1F">
      <w:pPr>
        <w:pStyle w:val="defaultStyle"/>
        <w:numPr>
          <w:ilvl w:val="0"/>
          <w:numId w:val="13"/>
        </w:numPr>
      </w:pPr>
      <w:r>
        <w:t xml:space="preserve">административной; </w:t>
      </w:r>
    </w:p>
    <w:p w:rsidR="000B7B3D" w:rsidRDefault="00685B1F">
      <w:pPr>
        <w:pStyle w:val="defaultStyle"/>
        <w:numPr>
          <w:ilvl w:val="0"/>
          <w:numId w:val="13"/>
        </w:numPr>
      </w:pPr>
      <w:r>
        <w:t xml:space="preserve">гражданско-правовой; </w:t>
      </w:r>
    </w:p>
    <w:p w:rsidR="000B7B3D" w:rsidRDefault="00685B1F">
      <w:pPr>
        <w:pStyle w:val="defaultStyle"/>
        <w:numPr>
          <w:ilvl w:val="0"/>
          <w:numId w:val="13"/>
        </w:numPr>
      </w:pPr>
      <w:r>
        <w:t xml:space="preserve">уголовной. </w:t>
      </w:r>
    </w:p>
    <w:p w:rsidR="000B7B3D" w:rsidRDefault="000B7B3D">
      <w:pPr>
        <w:pStyle w:val="defaultStyle"/>
      </w:pPr>
    </w:p>
    <w:p w:rsidR="000B7B3D" w:rsidRDefault="00685B1F">
      <w:pPr>
        <w:pStyle w:val="defaultStyle"/>
        <w:jc w:val="center"/>
      </w:pPr>
      <w:r>
        <w:rPr>
          <w:b/>
          <w:bCs/>
        </w:rPr>
        <w:t>Лист ознакомления</w:t>
      </w:r>
    </w:p>
    <w:tbl>
      <w:tblPr>
        <w:tblStyle w:val="TableGridPHPDOCX"/>
        <w:tblOverlap w:val="never"/>
        <w:tblW w:w="5000" w:type="pct"/>
        <w:tblLook w:val="04A0"/>
      </w:tblPr>
      <w:tblGrid>
        <w:gridCol w:w="666"/>
        <w:gridCol w:w="3446"/>
        <w:gridCol w:w="2068"/>
        <w:gridCol w:w="2166"/>
        <w:gridCol w:w="2076"/>
      </w:tblGrid>
      <w:tr w:rsidR="000B7B3D">
        <w:tc>
          <w:tcPr>
            <w:tcW w:w="31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>№ п/п</w:t>
            </w:r>
          </w:p>
        </w:tc>
        <w:tc>
          <w:tcPr>
            <w:tcW w:w="1653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>Фамилия И. О.</w:t>
            </w:r>
          </w:p>
        </w:tc>
        <w:tc>
          <w:tcPr>
            <w:tcW w:w="992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>Подпись работника</w:t>
            </w:r>
          </w:p>
        </w:tc>
        <w:tc>
          <w:tcPr>
            <w:tcW w:w="1039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>Дата ознакомления</w:t>
            </w:r>
          </w:p>
        </w:tc>
        <w:tc>
          <w:tcPr>
            <w:tcW w:w="996" w:type="pct"/>
            <w:tcBorders>
              <w:top w:val="single" w:sz="1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685B1F">
            <w:pPr>
              <w:pStyle w:val="defaultStyle"/>
              <w:jc w:val="center"/>
            </w:pPr>
            <w:r>
              <w:t>Примечание</w:t>
            </w:r>
          </w:p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  <w:tr w:rsidR="000B7B3D">
        <w:tc>
          <w:tcPr>
            <w:tcW w:w="319" w:type="pct"/>
            <w:tcBorders>
              <w:top w:val="none" w:sz="6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653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2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1039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  <w:tc>
          <w:tcPr>
            <w:tcW w:w="996" w:type="pct"/>
            <w:tcBorders>
              <w:top w:val="none" w:sz="6" w:space="0" w:color="000000"/>
              <w:left w:val="none" w:sz="6" w:space="0" w:color="000000"/>
              <w:bottom w:val="single" w:sz="1" w:space="0" w:color="000000"/>
              <w:right w:val="single" w:sz="1" w:space="0" w:color="000000"/>
            </w:tcBorders>
          </w:tcPr>
          <w:p w:rsidR="000B7B3D" w:rsidRDefault="000B7B3D"/>
        </w:tc>
      </w:tr>
    </w:tbl>
    <w:p w:rsidR="00685B1F" w:rsidRDefault="00685B1F"/>
    <w:sectPr w:rsidR="00685B1F" w:rsidSect="000F6147">
      <w:headerReference w:type="default" r:id="rId8"/>
      <w:headerReference w:type="first" r:id="rId9"/>
      <w:pgSz w:w="11906" w:h="16838" w:code="9"/>
      <w:pgMar w:top="1135" w:right="565" w:bottom="1135" w:left="1135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0A37" w:rsidRDefault="00730A37" w:rsidP="006E0FDA">
      <w:pPr>
        <w:spacing w:after="0" w:line="240" w:lineRule="auto"/>
      </w:pPr>
      <w:r>
        <w:separator/>
      </w:r>
    </w:p>
  </w:endnote>
  <w:endnote w:type="continuationSeparator" w:id="1">
    <w:p w:rsidR="00730A37" w:rsidRDefault="00730A3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0A37" w:rsidRDefault="00730A37" w:rsidP="006E0FDA">
      <w:pPr>
        <w:spacing w:after="0" w:line="240" w:lineRule="auto"/>
      </w:pPr>
      <w:r>
        <w:separator/>
      </w:r>
    </w:p>
  </w:footnote>
  <w:footnote w:type="continuationSeparator" w:id="1">
    <w:p w:rsidR="00730A37" w:rsidRDefault="00730A37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3D" w:rsidRDefault="00874F6F">
    <w:pPr>
      <w:jc w:val="center"/>
      <w:rPr>
        <w:sz w:val="28"/>
        <w:szCs w:val="28"/>
      </w:rPr>
    </w:pPr>
    <w:fldSimple w:instr="PAGE \* MERGEFORMAT">
      <w:r w:rsidR="006F3405" w:rsidRPr="006F3405">
        <w:rPr>
          <w:noProof/>
          <w:sz w:val="28"/>
          <w:szCs w:val="28"/>
        </w:rPr>
        <w:t>20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F6F" w:rsidRDefault="00685B1F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91EC1"/>
    <w:multiLevelType w:val="hybridMultilevel"/>
    <w:tmpl w:val="4AB69584"/>
    <w:lvl w:ilvl="0" w:tplc="4E82503E">
      <w:start w:val="1"/>
      <w:numFmt w:val="decimal"/>
      <w:suff w:val="space"/>
      <w:lvlText w:val="2.%1."/>
      <w:lvlJc w:val="left"/>
      <w:pPr>
        <w:ind w:left="0" w:hanging="360"/>
      </w:pPr>
    </w:lvl>
    <w:lvl w:ilvl="1" w:tplc="D5D26328">
      <w:numFmt w:val="none"/>
      <w:lvlText w:val=""/>
      <w:lvlJc w:val="left"/>
      <w:pPr>
        <w:tabs>
          <w:tab w:val="num" w:pos="360"/>
        </w:tabs>
      </w:pPr>
    </w:lvl>
    <w:lvl w:ilvl="2" w:tplc="75804B9A">
      <w:numFmt w:val="none"/>
      <w:lvlText w:val=""/>
      <w:lvlJc w:val="left"/>
      <w:pPr>
        <w:tabs>
          <w:tab w:val="num" w:pos="360"/>
        </w:tabs>
      </w:pPr>
    </w:lvl>
    <w:lvl w:ilvl="3" w:tplc="D842D422">
      <w:numFmt w:val="none"/>
      <w:lvlText w:val=""/>
      <w:lvlJc w:val="left"/>
      <w:pPr>
        <w:tabs>
          <w:tab w:val="num" w:pos="360"/>
        </w:tabs>
      </w:pPr>
    </w:lvl>
    <w:lvl w:ilvl="4" w:tplc="9FF61FA4">
      <w:numFmt w:val="none"/>
      <w:lvlText w:val=""/>
      <w:lvlJc w:val="left"/>
      <w:pPr>
        <w:tabs>
          <w:tab w:val="num" w:pos="360"/>
        </w:tabs>
      </w:pPr>
    </w:lvl>
    <w:lvl w:ilvl="5" w:tplc="4F362C60">
      <w:numFmt w:val="none"/>
      <w:lvlText w:val=""/>
      <w:lvlJc w:val="left"/>
      <w:pPr>
        <w:tabs>
          <w:tab w:val="num" w:pos="360"/>
        </w:tabs>
      </w:pPr>
    </w:lvl>
    <w:lvl w:ilvl="6" w:tplc="AC58367C">
      <w:numFmt w:val="none"/>
      <w:lvlText w:val=""/>
      <w:lvlJc w:val="left"/>
      <w:pPr>
        <w:tabs>
          <w:tab w:val="num" w:pos="360"/>
        </w:tabs>
      </w:pPr>
    </w:lvl>
    <w:lvl w:ilvl="7" w:tplc="7D3C08CE">
      <w:numFmt w:val="none"/>
      <w:lvlText w:val=""/>
      <w:lvlJc w:val="left"/>
      <w:pPr>
        <w:tabs>
          <w:tab w:val="num" w:pos="360"/>
        </w:tabs>
      </w:pPr>
    </w:lvl>
    <w:lvl w:ilvl="8" w:tplc="1BBC72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5DB2A35"/>
    <w:multiLevelType w:val="hybridMultilevel"/>
    <w:tmpl w:val="579EDB8E"/>
    <w:lvl w:ilvl="0" w:tplc="8050DDDC">
      <w:start w:val="1"/>
      <w:numFmt w:val="decimal"/>
      <w:suff w:val="space"/>
      <w:lvlText w:val="4.%1."/>
      <w:lvlJc w:val="left"/>
      <w:pPr>
        <w:ind w:left="0" w:hanging="360"/>
      </w:pPr>
    </w:lvl>
    <w:lvl w:ilvl="1" w:tplc="BDC0EE4A">
      <w:numFmt w:val="none"/>
      <w:lvlText w:val=""/>
      <w:lvlJc w:val="left"/>
      <w:pPr>
        <w:tabs>
          <w:tab w:val="num" w:pos="360"/>
        </w:tabs>
      </w:pPr>
    </w:lvl>
    <w:lvl w:ilvl="2" w:tplc="41A0EC86">
      <w:numFmt w:val="none"/>
      <w:lvlText w:val=""/>
      <w:lvlJc w:val="left"/>
      <w:pPr>
        <w:tabs>
          <w:tab w:val="num" w:pos="360"/>
        </w:tabs>
      </w:pPr>
    </w:lvl>
    <w:lvl w:ilvl="3" w:tplc="5F06DBEC">
      <w:numFmt w:val="none"/>
      <w:lvlText w:val=""/>
      <w:lvlJc w:val="left"/>
      <w:pPr>
        <w:tabs>
          <w:tab w:val="num" w:pos="360"/>
        </w:tabs>
      </w:pPr>
    </w:lvl>
    <w:lvl w:ilvl="4" w:tplc="8346ABC8">
      <w:numFmt w:val="none"/>
      <w:lvlText w:val=""/>
      <w:lvlJc w:val="left"/>
      <w:pPr>
        <w:tabs>
          <w:tab w:val="num" w:pos="360"/>
        </w:tabs>
      </w:pPr>
    </w:lvl>
    <w:lvl w:ilvl="5" w:tplc="B66E4862">
      <w:numFmt w:val="none"/>
      <w:lvlText w:val=""/>
      <w:lvlJc w:val="left"/>
      <w:pPr>
        <w:tabs>
          <w:tab w:val="num" w:pos="360"/>
        </w:tabs>
      </w:pPr>
    </w:lvl>
    <w:lvl w:ilvl="6" w:tplc="659C878E">
      <w:numFmt w:val="none"/>
      <w:lvlText w:val=""/>
      <w:lvlJc w:val="left"/>
      <w:pPr>
        <w:tabs>
          <w:tab w:val="num" w:pos="360"/>
        </w:tabs>
      </w:pPr>
    </w:lvl>
    <w:lvl w:ilvl="7" w:tplc="E1309EFC">
      <w:numFmt w:val="none"/>
      <w:lvlText w:val=""/>
      <w:lvlJc w:val="left"/>
      <w:pPr>
        <w:tabs>
          <w:tab w:val="num" w:pos="360"/>
        </w:tabs>
      </w:pPr>
    </w:lvl>
    <w:lvl w:ilvl="8" w:tplc="CBB0C10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49283E76"/>
    <w:multiLevelType w:val="hybridMultilevel"/>
    <w:tmpl w:val="EFE49112"/>
    <w:lvl w:ilvl="0" w:tplc="1644498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4E886D4A"/>
    <w:multiLevelType w:val="hybridMultilevel"/>
    <w:tmpl w:val="EA48520A"/>
    <w:lvl w:ilvl="0" w:tplc="DFE85A44">
      <w:start w:val="1"/>
      <w:numFmt w:val="decimal"/>
      <w:suff w:val="space"/>
      <w:lvlText w:val="1.%1."/>
      <w:lvlJc w:val="left"/>
      <w:pPr>
        <w:ind w:left="0" w:hanging="360"/>
      </w:pPr>
    </w:lvl>
    <w:lvl w:ilvl="1" w:tplc="6722E8DC">
      <w:numFmt w:val="none"/>
      <w:lvlText w:val=""/>
      <w:lvlJc w:val="left"/>
      <w:pPr>
        <w:tabs>
          <w:tab w:val="num" w:pos="360"/>
        </w:tabs>
      </w:pPr>
    </w:lvl>
    <w:lvl w:ilvl="2" w:tplc="F9C25200">
      <w:numFmt w:val="none"/>
      <w:lvlText w:val=""/>
      <w:lvlJc w:val="left"/>
      <w:pPr>
        <w:tabs>
          <w:tab w:val="num" w:pos="360"/>
        </w:tabs>
      </w:pPr>
    </w:lvl>
    <w:lvl w:ilvl="3" w:tplc="632885D4">
      <w:numFmt w:val="none"/>
      <w:lvlText w:val=""/>
      <w:lvlJc w:val="left"/>
      <w:pPr>
        <w:tabs>
          <w:tab w:val="num" w:pos="360"/>
        </w:tabs>
      </w:pPr>
    </w:lvl>
    <w:lvl w:ilvl="4" w:tplc="BA8620EC">
      <w:numFmt w:val="none"/>
      <w:lvlText w:val=""/>
      <w:lvlJc w:val="left"/>
      <w:pPr>
        <w:tabs>
          <w:tab w:val="num" w:pos="360"/>
        </w:tabs>
      </w:pPr>
    </w:lvl>
    <w:lvl w:ilvl="5" w:tplc="724A132E">
      <w:numFmt w:val="none"/>
      <w:lvlText w:val=""/>
      <w:lvlJc w:val="left"/>
      <w:pPr>
        <w:tabs>
          <w:tab w:val="num" w:pos="360"/>
        </w:tabs>
      </w:pPr>
    </w:lvl>
    <w:lvl w:ilvl="6" w:tplc="0FCC711A">
      <w:numFmt w:val="none"/>
      <w:lvlText w:val=""/>
      <w:lvlJc w:val="left"/>
      <w:pPr>
        <w:tabs>
          <w:tab w:val="num" w:pos="360"/>
        </w:tabs>
      </w:pPr>
    </w:lvl>
    <w:lvl w:ilvl="7" w:tplc="6B341F1A">
      <w:numFmt w:val="none"/>
      <w:lvlText w:val=""/>
      <w:lvlJc w:val="left"/>
      <w:pPr>
        <w:tabs>
          <w:tab w:val="num" w:pos="360"/>
        </w:tabs>
      </w:pPr>
    </w:lvl>
    <w:lvl w:ilvl="8" w:tplc="982A0DD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695823F1"/>
    <w:multiLevelType w:val="hybridMultilevel"/>
    <w:tmpl w:val="3378EAC4"/>
    <w:lvl w:ilvl="0" w:tplc="26F0165A">
      <w:start w:val="1"/>
      <w:numFmt w:val="decimal"/>
      <w:suff w:val="space"/>
      <w:lvlText w:val="3.%1."/>
      <w:lvlJc w:val="left"/>
      <w:pPr>
        <w:ind w:left="0" w:hanging="360"/>
      </w:pPr>
    </w:lvl>
    <w:lvl w:ilvl="1" w:tplc="DD5229D0">
      <w:numFmt w:val="none"/>
      <w:lvlText w:val=""/>
      <w:lvlJc w:val="left"/>
      <w:pPr>
        <w:tabs>
          <w:tab w:val="num" w:pos="360"/>
        </w:tabs>
      </w:pPr>
    </w:lvl>
    <w:lvl w:ilvl="2" w:tplc="9BD4A9F6">
      <w:numFmt w:val="none"/>
      <w:lvlText w:val=""/>
      <w:lvlJc w:val="left"/>
      <w:pPr>
        <w:tabs>
          <w:tab w:val="num" w:pos="360"/>
        </w:tabs>
      </w:pPr>
    </w:lvl>
    <w:lvl w:ilvl="3" w:tplc="CF4AF4E8">
      <w:numFmt w:val="none"/>
      <w:lvlText w:val=""/>
      <w:lvlJc w:val="left"/>
      <w:pPr>
        <w:tabs>
          <w:tab w:val="num" w:pos="360"/>
        </w:tabs>
      </w:pPr>
    </w:lvl>
    <w:lvl w:ilvl="4" w:tplc="11322702">
      <w:numFmt w:val="none"/>
      <w:lvlText w:val=""/>
      <w:lvlJc w:val="left"/>
      <w:pPr>
        <w:tabs>
          <w:tab w:val="num" w:pos="360"/>
        </w:tabs>
      </w:pPr>
    </w:lvl>
    <w:lvl w:ilvl="5" w:tplc="FFAE6416">
      <w:numFmt w:val="none"/>
      <w:lvlText w:val=""/>
      <w:lvlJc w:val="left"/>
      <w:pPr>
        <w:tabs>
          <w:tab w:val="num" w:pos="360"/>
        </w:tabs>
      </w:pPr>
    </w:lvl>
    <w:lvl w:ilvl="6" w:tplc="25EA0B38">
      <w:numFmt w:val="none"/>
      <w:lvlText w:val=""/>
      <w:lvlJc w:val="left"/>
      <w:pPr>
        <w:tabs>
          <w:tab w:val="num" w:pos="360"/>
        </w:tabs>
      </w:pPr>
    </w:lvl>
    <w:lvl w:ilvl="7" w:tplc="AC8C2D12">
      <w:numFmt w:val="none"/>
      <w:lvlText w:val=""/>
      <w:lvlJc w:val="left"/>
      <w:pPr>
        <w:tabs>
          <w:tab w:val="num" w:pos="360"/>
        </w:tabs>
      </w:pPr>
    </w:lvl>
    <w:lvl w:ilvl="8" w:tplc="620CBA3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9B44DF9"/>
    <w:multiLevelType w:val="hybridMultilevel"/>
    <w:tmpl w:val="3D1255F6"/>
    <w:lvl w:ilvl="0" w:tplc="49147644">
      <w:start w:val="1"/>
      <w:numFmt w:val="decimal"/>
      <w:lvlText w:val="%1."/>
      <w:lvlJc w:val="left"/>
      <w:pPr>
        <w:ind w:left="720" w:hanging="360"/>
      </w:pPr>
    </w:lvl>
    <w:lvl w:ilvl="1" w:tplc="49147644" w:tentative="1">
      <w:start w:val="1"/>
      <w:numFmt w:val="lowerLetter"/>
      <w:lvlText w:val="%2."/>
      <w:lvlJc w:val="left"/>
      <w:pPr>
        <w:ind w:left="1440" w:hanging="360"/>
      </w:pPr>
    </w:lvl>
    <w:lvl w:ilvl="2" w:tplc="49147644" w:tentative="1">
      <w:start w:val="1"/>
      <w:numFmt w:val="lowerRoman"/>
      <w:lvlText w:val="%3."/>
      <w:lvlJc w:val="right"/>
      <w:pPr>
        <w:ind w:left="2160" w:hanging="180"/>
      </w:pPr>
    </w:lvl>
    <w:lvl w:ilvl="3" w:tplc="49147644" w:tentative="1">
      <w:start w:val="1"/>
      <w:numFmt w:val="decimal"/>
      <w:lvlText w:val="%4."/>
      <w:lvlJc w:val="left"/>
      <w:pPr>
        <w:ind w:left="2880" w:hanging="360"/>
      </w:pPr>
    </w:lvl>
    <w:lvl w:ilvl="4" w:tplc="49147644" w:tentative="1">
      <w:start w:val="1"/>
      <w:numFmt w:val="lowerLetter"/>
      <w:lvlText w:val="%5."/>
      <w:lvlJc w:val="left"/>
      <w:pPr>
        <w:ind w:left="3600" w:hanging="360"/>
      </w:pPr>
    </w:lvl>
    <w:lvl w:ilvl="5" w:tplc="49147644" w:tentative="1">
      <w:start w:val="1"/>
      <w:numFmt w:val="lowerRoman"/>
      <w:lvlText w:val="%6."/>
      <w:lvlJc w:val="right"/>
      <w:pPr>
        <w:ind w:left="4320" w:hanging="180"/>
      </w:pPr>
    </w:lvl>
    <w:lvl w:ilvl="6" w:tplc="49147644" w:tentative="1">
      <w:start w:val="1"/>
      <w:numFmt w:val="decimal"/>
      <w:lvlText w:val="%7."/>
      <w:lvlJc w:val="left"/>
      <w:pPr>
        <w:ind w:left="5040" w:hanging="360"/>
      </w:pPr>
    </w:lvl>
    <w:lvl w:ilvl="7" w:tplc="49147644" w:tentative="1">
      <w:start w:val="1"/>
      <w:numFmt w:val="lowerLetter"/>
      <w:lvlText w:val="%8."/>
      <w:lvlJc w:val="left"/>
      <w:pPr>
        <w:ind w:left="5760" w:hanging="360"/>
      </w:pPr>
    </w:lvl>
    <w:lvl w:ilvl="8" w:tplc="4914764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6"/>
  </w:num>
  <w:num w:numId="11">
    <w:abstractNumId w:val="0"/>
  </w:num>
  <w:num w:numId="12">
    <w:abstractNumId w:val="11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064E"/>
    <w:rsid w:val="00065F9C"/>
    <w:rsid w:val="000B7B3D"/>
    <w:rsid w:val="000F6147"/>
    <w:rsid w:val="00112029"/>
    <w:rsid w:val="00135412"/>
    <w:rsid w:val="00141CD3"/>
    <w:rsid w:val="00361FF4"/>
    <w:rsid w:val="003B5299"/>
    <w:rsid w:val="00493A0C"/>
    <w:rsid w:val="004D6B48"/>
    <w:rsid w:val="00531A4E"/>
    <w:rsid w:val="00535F5A"/>
    <w:rsid w:val="00555F58"/>
    <w:rsid w:val="00685B1F"/>
    <w:rsid w:val="006E6663"/>
    <w:rsid w:val="006F3405"/>
    <w:rsid w:val="00730A37"/>
    <w:rsid w:val="00874F6F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a">
    <w:name w:val="Normal"/>
    <w:qFormat/>
    <w:rsid w:val="000F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PHPDOCX">
    <w:name w:val="Heading 1 PHPDOCX"/>
    <w:basedOn w:val="a"/>
    <w:next w:val="a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a"/>
    <w:next w:val="a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a"/>
    <w:next w:val="a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a"/>
    <w:next w:val="a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a"/>
    <w:next w:val="a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a"/>
    <w:next w:val="a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a"/>
    <w:next w:val="a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a"/>
    <w:next w:val="a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a"/>
    <w:next w:val="a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a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a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a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a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  <w:rsid w:val="000B7B3D"/>
  </w:style>
  <w:style w:type="numbering" w:customStyle="1" w:styleId="NoListPHPDOCX">
    <w:name w:val="No List PHPDOCX"/>
    <w:uiPriority w:val="99"/>
    <w:semiHidden/>
    <w:unhideWhenUsed/>
    <w:rsid w:val="000B7B3D"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a"/>
    <w:next w:val="a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a"/>
    <w:next w:val="a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a"/>
    <w:next w:val="a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a"/>
    <w:next w:val="a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a"/>
    <w:uiPriority w:val="34"/>
    <w:qFormat/>
    <w:rsid w:val="00DF064E"/>
    <w:pPr>
      <w:ind w:left="720"/>
      <w:contextualSpacing/>
    </w:pPr>
    <w:rPr>
      <w:sz w:val="24"/>
    </w:r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rsid w:val="000B7B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rsid w:val="000B7B3D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defaultStyle">
    <w:name w:val="defaultStyle"/>
    <w:link w:val="defaultStyleCar"/>
    <w:uiPriority w:val="99"/>
    <w:semiHidden/>
    <w:unhideWhenUsed/>
    <w:rsid w:val="006E0FDA"/>
    <w:pPr>
      <w:spacing w:line="360" w:lineRule="auto"/>
      <w:jc w:val="both"/>
    </w:pPr>
    <w:rPr>
      <w:color w:val="000000"/>
      <w:sz w:val="24"/>
    </w:rPr>
  </w:style>
  <w:style w:type="character" w:customStyle="1" w:styleId="defaultStyleCar">
    <w:name w:val="defaultStyleCar"/>
    <w:link w:val="defaultStyle"/>
    <w:uiPriority w:val="99"/>
    <w:semiHidden/>
    <w:unhideWhenUsed/>
    <w:rsid w:val="006E0FDA"/>
    <w:rPr>
      <w:color w:val="000000"/>
      <w:sz w:val="24"/>
    </w:rPr>
  </w:style>
  <w:style w:type="paragraph" w:customStyle="1" w:styleId="Heading1KD">
    <w:name w:val="Heading1KD"/>
    <w:link w:val="Heading1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30"/>
    </w:rPr>
  </w:style>
  <w:style w:type="character" w:customStyle="1" w:styleId="Heading1KDCar">
    <w:name w:val="Heading1KDCar"/>
    <w:link w:val="Heading1KD"/>
    <w:uiPriority w:val="99"/>
    <w:semiHidden/>
    <w:unhideWhenUsed/>
    <w:rsid w:val="006E0FDA"/>
    <w:rPr>
      <w:b/>
      <w:color w:val="000000"/>
      <w:sz w:val="30"/>
    </w:rPr>
  </w:style>
  <w:style w:type="paragraph" w:customStyle="1" w:styleId="Heading2KD">
    <w:name w:val="Heading2KD"/>
    <w:link w:val="Heading2KDCar"/>
    <w:uiPriority w:val="99"/>
    <w:semiHidden/>
    <w:unhideWhenUsed/>
    <w:rsid w:val="006E0FDA"/>
    <w:pPr>
      <w:spacing w:line="360" w:lineRule="auto"/>
      <w:jc w:val="center"/>
    </w:pPr>
    <w:rPr>
      <w:b/>
      <w:color w:val="000000"/>
      <w:sz w:val="28"/>
    </w:rPr>
  </w:style>
  <w:style w:type="character" w:customStyle="1" w:styleId="Heading2KDCar">
    <w:name w:val="Heading2KDCar"/>
    <w:link w:val="Heading2KD"/>
    <w:uiPriority w:val="99"/>
    <w:semiHidden/>
    <w:unhideWhenUsed/>
    <w:rsid w:val="006E0FDA"/>
    <w:rPr>
      <w:b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5420</Words>
  <Characters>30899</Characters>
  <Application>Microsoft Office Word</Application>
  <DocSecurity>0</DocSecurity>
  <Lines>257</Lines>
  <Paragraphs>72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Ggwin</cp:lastModifiedBy>
  <cp:revision>3</cp:revision>
  <dcterms:created xsi:type="dcterms:W3CDTF">2020-05-27T08:17:00Z</dcterms:created>
  <dcterms:modified xsi:type="dcterms:W3CDTF">2020-06-03T07:45:00Z</dcterms:modified>
</cp:coreProperties>
</file>