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PHPDOCX"/>
        <w:tblOverlap w:val="never"/>
        <w:tblW w:w="5000" w:type="pct"/>
        <w:tblLook w:val="04A0"/>
      </w:tblPr>
      <w:tblGrid>
        <w:gridCol w:w="5211"/>
        <w:gridCol w:w="2084"/>
        <w:gridCol w:w="3127"/>
      </w:tblGrid>
      <w:tr w:rsidR="00DE760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0247A9" w:rsidP="00ED0A4C">
            <w:pPr>
              <w:pStyle w:val="defaultStyle"/>
              <w:jc w:val="right"/>
            </w:pPr>
            <w:r>
              <w:t xml:space="preserve">Приложение № 4 </w:t>
            </w:r>
          </w:p>
        </w:tc>
      </w:tr>
      <w:tr w:rsidR="00DE760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DE7603" w:rsidRDefault="000247A9">
            <w:pPr>
              <w:pStyle w:val="defaultStyle"/>
              <w:jc w:val="left"/>
            </w:pPr>
            <w:r>
              <w:t xml:space="preserve">к приказу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none" w:sz="6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 xml:space="preserve"> МБОУ "Бортойская СОШ" </w:t>
            </w:r>
          </w:p>
        </w:tc>
      </w:tr>
      <w:tr w:rsidR="00DE760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 xml:space="preserve">(наименование ОО) </w:t>
            </w:r>
          </w:p>
        </w:tc>
      </w:tr>
      <w:tr w:rsidR="00DE760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</w:tr>
      <w:tr w:rsidR="00DE760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0247A9">
            <w:pPr>
              <w:pStyle w:val="defaultStyle"/>
              <w:jc w:val="left"/>
            </w:pPr>
            <w:r>
              <w:t xml:space="preserve">от 30.10.2019 </w:t>
            </w:r>
          </w:p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0247A9">
            <w:pPr>
              <w:pStyle w:val="defaultStyle"/>
              <w:jc w:val="left"/>
            </w:pPr>
            <w:r>
              <w:t xml:space="preserve">№ 73 </w:t>
            </w:r>
          </w:p>
        </w:tc>
      </w:tr>
      <w:tr w:rsidR="00DE760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  <w:tc>
          <w:tcPr>
            <w:tcW w:w="10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 xml:space="preserve"> (дата приказа) </w:t>
            </w:r>
          </w:p>
        </w:tc>
        <w:tc>
          <w:tcPr>
            <w:tcW w:w="1500" w:type="pct"/>
            <w:tcBorders>
              <w:top w:val="single" w:sz="1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>(номер приказа)</w:t>
            </w:r>
          </w:p>
        </w:tc>
      </w:tr>
      <w:tr w:rsidR="00DE760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  <w:tc>
          <w:tcPr>
            <w:tcW w:w="0" w:type="auto"/>
            <w:gridSpan w:val="2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>
            <w:pPr>
              <w:pStyle w:val="defaultStyle"/>
            </w:pPr>
          </w:p>
        </w:tc>
      </w:tr>
      <w:tr w:rsidR="00DE7603">
        <w:tc>
          <w:tcPr>
            <w:tcW w:w="2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/>
        </w:tc>
        <w:tc>
          <w:tcPr>
            <w:tcW w:w="10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/>
        </w:tc>
        <w:tc>
          <w:tcPr>
            <w:tcW w:w="1500" w:type="pct"/>
            <w:tcBorders>
              <w:top w:val="none" w:sz="6" w:space="0" w:color="000000"/>
              <w:left w:val="none" w:sz="6" w:space="0" w:color="000000"/>
              <w:bottom w:val="none" w:sz="6" w:space="0" w:color="000000"/>
              <w:right w:val="none" w:sz="6" w:space="0" w:color="000000"/>
            </w:tcBorders>
          </w:tcPr>
          <w:p w:rsidR="00DE7603" w:rsidRDefault="00DE7603"/>
        </w:tc>
      </w:tr>
    </w:tbl>
    <w:p w:rsidR="00DE7603" w:rsidRDefault="000247A9">
      <w:pPr>
        <w:pStyle w:val="Heading1KD"/>
      </w:pPr>
      <w:r>
        <w:t xml:space="preserve">Должностная инструкция учителя родного языка и литературы </w:t>
      </w:r>
    </w:p>
    <w:p w:rsidR="00DE7603" w:rsidRDefault="000247A9">
      <w:pPr>
        <w:pStyle w:val="Heading2KD"/>
      </w:pPr>
      <w:r>
        <w:t>1. Общие положения</w:t>
      </w:r>
    </w:p>
    <w:p w:rsidR="00DE7603" w:rsidRDefault="000247A9">
      <w:pPr>
        <w:pStyle w:val="defaultStyle"/>
        <w:numPr>
          <w:ilvl w:val="0"/>
          <w:numId w:val="10"/>
        </w:numPr>
      </w:pPr>
      <w:r>
        <w:t>Должность учителя родного языка и литературы (далее – учитель) относится к категории педагогических работников.</w:t>
      </w:r>
    </w:p>
    <w:p w:rsidR="00DE7603" w:rsidRDefault="000247A9">
      <w:pPr>
        <w:pStyle w:val="defaultStyle"/>
        <w:numPr>
          <w:ilvl w:val="0"/>
          <w:numId w:val="10"/>
        </w:numPr>
      </w:pPr>
      <w:r>
        <w:t>На должность учителя может быть принято лицо, имеющее высшее образование или среднее профессиональное образование в рамках укрупненных групп направлений подготовки высшего образования и специальностей среднего профессионального образования «Образование и педагогические науки» или в области соответствующей преподаваемому предмету, либо высшее образование или среднее профессиональное образование и дополнительное профессиональное образование по направлению деятельности в образовательной организации.</w:t>
      </w:r>
    </w:p>
    <w:p w:rsidR="00DE7603" w:rsidRDefault="000247A9">
      <w:pPr>
        <w:pStyle w:val="defaultStyle"/>
        <w:numPr>
          <w:ilvl w:val="0"/>
          <w:numId w:val="10"/>
        </w:numPr>
      </w:pPr>
      <w:r>
        <w:t>На должность учителя не может быть назначено лицо:</w:t>
      </w:r>
    </w:p>
    <w:p w:rsidR="00DE7603" w:rsidRDefault="000247A9">
      <w:pPr>
        <w:pStyle w:val="defaultStyle"/>
      </w:pPr>
      <w:r>
        <w:t>– лишенное права заниматься педагогической деятельностью в соответствии с вступившим в законную силу приговором суда;</w:t>
      </w:r>
    </w:p>
    <w:p w:rsidR="00DE7603" w:rsidRDefault="000247A9">
      <w:pPr>
        <w:pStyle w:val="defaultStyle"/>
      </w:pPr>
      <w:r>
        <w:t>– имеющее или имевшее судимость за преступления, составы и виды которых установлены законодательством Российской Федерации;</w:t>
      </w:r>
    </w:p>
    <w:p w:rsidR="00DE7603" w:rsidRDefault="000247A9">
      <w:pPr>
        <w:pStyle w:val="defaultStyle"/>
      </w:pPr>
      <w:r>
        <w:t>– признанное недееспособным в установленном законом порядке;</w:t>
      </w:r>
    </w:p>
    <w:p w:rsidR="00DE7603" w:rsidRDefault="000247A9">
      <w:pPr>
        <w:pStyle w:val="defaultStyle"/>
      </w:pPr>
      <w:r>
        <w:t xml:space="preserve">– имеющее заболевание, предусмотренное установленным перечнем. </w:t>
      </w:r>
    </w:p>
    <w:p w:rsidR="00DE7603" w:rsidRDefault="000247A9">
      <w:pPr>
        <w:pStyle w:val="defaultStyle"/>
        <w:numPr>
          <w:ilvl w:val="0"/>
          <w:numId w:val="10"/>
        </w:numPr>
      </w:pPr>
      <w:r>
        <w:t>Учитель принимается и освобождается от должности руководителем образовательной организации (далее – ОО).</w:t>
      </w:r>
    </w:p>
    <w:p w:rsidR="00DE7603" w:rsidRDefault="000247A9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знать: </w:t>
      </w:r>
    </w:p>
    <w:p w:rsidR="00DE7603" w:rsidRDefault="000247A9">
      <w:pPr>
        <w:pStyle w:val="defaultStyle"/>
        <w:numPr>
          <w:ilvl w:val="1"/>
          <w:numId w:val="10"/>
        </w:numPr>
      </w:pPr>
      <w:r>
        <w:lastRenderedPageBreak/>
        <w:t>основы общетеоретических дисциплин в объеме, необходимом для решения педагогических, научно-методических и организационно-управленческих задач (педагогика, психология, возрастная физиология; школьная гигиена; методика преподавания предмета);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программы и учебники по преподаваемому предмету;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теорию и методы управления образовательными системами, методику учебной и воспитательной работы, требования к оснащению и оборудованию учебного кабинета и подсобного помещения к нему, средствам обучения и их дидактические возможности;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современные педагогические технологии реализации компетентностного подхода с учетом возрастных и индивидуальных особенностей обучающихся;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методы и технологии поликультурного, дифференцированного и развивающего обучения;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основы экологии, экономики, социологии;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правила внутреннего распорядка;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правила по охране труда и требования к безопасности образовательной среды.</w:t>
      </w:r>
    </w:p>
    <w:p w:rsidR="00DE7603" w:rsidRDefault="000247A9">
      <w:pPr>
        <w:pStyle w:val="defaultStyle"/>
        <w:numPr>
          <w:ilvl w:val="0"/>
          <w:numId w:val="10"/>
        </w:numPr>
      </w:pPr>
      <w:r>
        <w:t xml:space="preserve">Для ведения педагогической деятельности по реализации программ основного и среднего общего образования учитель должен уметь: 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применять современные образовательные технологии, включая информационные, а также цифровые образовательные ресурсы;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проводить учебные занятия, опираясь на достижения в области педагогической и психологической наук, возрастной физиологии и школьной гигиены, а также современных информационных технологий и методик обучения;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планировать и осуществлять учебный процесс в соответствии с основной общеобразовательной программой;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разрабатывать рабочую программу по предмету, курсу на основе примерных основных общеобразовательных программ и обеспечивать ее выполнение;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организовать самостоятельную деятельность обучающихся, в том числе исследовательскую;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разрабатывать и реализовывать проблемное обучение, осуществлять связь обучения по предмету (курсу, программе) с практикой, обсуждать с обучающимися актуальные события современности;</w:t>
      </w:r>
    </w:p>
    <w:p w:rsidR="00DE7603" w:rsidRDefault="000247A9">
      <w:pPr>
        <w:pStyle w:val="defaultStyle"/>
        <w:numPr>
          <w:ilvl w:val="1"/>
          <w:numId w:val="10"/>
        </w:numPr>
      </w:pPr>
      <w:r>
        <w:lastRenderedPageBreak/>
        <w:t>осуществлять контрольно-оценочную деятельность в образовательном процессе;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использовать современные способы оценивания в условиях информационно-коммуникационных технологий (ведение электронных форм документации, в т. ч. электронного журнала и дневников обучающихся);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использовать разнообразные формы, приемы, методы и средства обучения, в том числе по индивидуальным учебным планам, ускоренным курсам в рамках федеральных государственных образовательных стандартов основного общего образования и среднего общего образования;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владеть основами работы с текстовыми редакторами, электронными таблицами, электронной почтой и браузерами, мультимедийным оборудованием;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владеть методами убеждения, аргументации своей позиции;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устанавливать контакты с обучающимися разного возраста и их родителями (законными представителями), другими педагогическими и иными работниками;</w:t>
      </w:r>
    </w:p>
    <w:p w:rsidR="00DE7603" w:rsidRDefault="000247A9">
      <w:pPr>
        <w:pStyle w:val="defaultStyle"/>
        <w:numPr>
          <w:ilvl w:val="1"/>
          <w:numId w:val="10"/>
        </w:numPr>
      </w:pPr>
      <w:r>
        <w:t>владеть технологиями диагностики причин конфликтных ситуаций, их профилактики и разрешения.</w:t>
      </w:r>
    </w:p>
    <w:p w:rsidR="00DE7603" w:rsidRDefault="000247A9">
      <w:pPr>
        <w:pStyle w:val="Heading2KD"/>
      </w:pPr>
      <w:r>
        <w:t>2. Должностные обязанности</w:t>
      </w:r>
    </w:p>
    <w:p w:rsidR="00DE7603" w:rsidRDefault="000247A9">
      <w:pPr>
        <w:pStyle w:val="defaultStyle"/>
        <w:numPr>
          <w:ilvl w:val="0"/>
          <w:numId w:val="11"/>
        </w:numPr>
      </w:pPr>
      <w:r>
        <w:t>Учитель обязан: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добросовестно исполнять свои трудовые обязанности, возложенные на него трудовым договором и настоящей должностной инструкцией.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соблюдать правила внутреннего трудового распорядка.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соблюдать трудовую дисциплину.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выполнять установленные нормы труда.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бережно относиться к имуществу работодателя (в т. ч. к имуществу третьих лиц, находящемуся у работодателя, если работодатель несет ответственность за сохранность этого имущества) и других работников.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незамедлительно сообщать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т. ч.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DE7603" w:rsidRDefault="000247A9">
      <w:pPr>
        <w:pStyle w:val="defaultStyle"/>
        <w:numPr>
          <w:ilvl w:val="1"/>
          <w:numId w:val="11"/>
        </w:numPr>
      </w:pPr>
      <w:r>
        <w:lastRenderedPageBreak/>
        <w:t>осуществлять свою деятельность на высоком профессиональном уровне, обеспечивать в полном объеме реализацию преподаваемых учебных предмета, курса, дисциплины (модуля) в соответствии с утвержденной рабочей программой.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следовать требованиям профессиональной этики.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уважать честь, достоинство и репутацию обучающихся и других участников образовательных отношений.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развивать у обучающихся познавательную активность, самостоятельность, инициативу, творческие способности, формировать гражданскую позицию, способность к труду и жизни в условиях современного мира, формировать у обучающихся культуру здорового и безопасного образа жизни.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применять педагогически обоснованные и обеспечивающие высокое качество образования формы, методы обучения и воспитания.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учитывать особенности психофизического развития обучающихся и состояние их здоровья, соблюдать специальные условия, необходимые для получения образования лицами с ограниченными возможностями здоровья, взаимодействовать при необходимости с медицинскими организациями.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систематически повышать свой профессиональный уровень.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проходить аттестацию на соответствие занимаемой должности в порядке, установленном законодательством об образовании.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проходить в соответствии с трудовым законодательством предварительные при поступлении на работу и периодические медицинские осмотры, а также внеочередные медицинские осмотры по направлению работодателя.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проходить в установленном законодательством Российской Федерации порядке обучение и проверку знаний и навыков в области охраны труда.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соблюдать устав ОО, положение о специализированном структурном образовательном подразделении организации, осуществляющей обучение.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соблюдать правовые, нравственные и этические нормы, требования профессиональной этики.</w:t>
      </w:r>
    </w:p>
    <w:p w:rsidR="00DE7603" w:rsidRDefault="000247A9">
      <w:pPr>
        <w:pStyle w:val="defaultStyle"/>
        <w:numPr>
          <w:ilvl w:val="0"/>
          <w:numId w:val="11"/>
        </w:numPr>
      </w:pPr>
      <w:r>
        <w:lastRenderedPageBreak/>
        <w:t xml:space="preserve">При ведении педагогической деятельности по реализации программ основного и среднего общего образования учитель обязан: 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формировать общекультурные компетенции и понимание места предмета в общей картине мира;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определять на основе анализа учебной деятельности обучающегося оптимальные (в том или ином предметном образовательном контексте) способы его обучения и развития;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определять совместно с обучающимся, его родителями (законными представителями), другими участниками образовательного процесса (педагог-психолог, учитель-дефектолог, методист и т. д.) зоны его ближайшего развития, разрабатывать и реализовывать (при необходимости) индивидуальный образовательный маршрут и индивидуальную программу развития обучающихся;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планировать специализированный образовательный процесс для группы, класса и (или) отдельных контингентов обучающихся с выдающимися способностями и (или) особыми образовательными потребностями на основе имеющихся типовых программ и собственных разработок с учетом специфики состава обучающихся, уточнять и модифицировать планирование;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применять специальные языковые программы (в т. ч. русского как иностранного), программы повышения языковой культуры и развития навыков поликультурного общения;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совместно с учащимися использовать иноязычные источники информации, инструменты перевода, произношения;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организовывать олимпиады, конференции, турниры, математические и лингвистические игры в школе и т. д.</w:t>
      </w:r>
    </w:p>
    <w:p w:rsidR="00DE7603" w:rsidRDefault="000247A9">
      <w:pPr>
        <w:pStyle w:val="defaultStyle"/>
        <w:numPr>
          <w:ilvl w:val="0"/>
          <w:numId w:val="11"/>
        </w:numPr>
      </w:pPr>
      <w:r>
        <w:t>При реализации основной образовательной программы основного общего образования учитель обеспечивает достижение требований к результатам обучающихся:</w:t>
      </w:r>
    </w:p>
    <w:p w:rsidR="00DE7603" w:rsidRDefault="000247A9">
      <w:pPr>
        <w:pStyle w:val="defaultStyle"/>
        <w:numPr>
          <w:ilvl w:val="1"/>
          <w:numId w:val="11"/>
        </w:numPr>
      </w:pPr>
      <w:r>
        <w:t xml:space="preserve">Личностным, включающим готовность и способность обучающихся к саморазвитию и личностному самоопределению, сформированность их мотивации к обучению и целенаправленной познавательной деятельности, системы значимых социальных и межличностных отношений, ценностно-смысловых установок, отражающих личностные и гражданские позиции в деятельности, социальные компетенции, правосознание, способность ставить цели и строить жизненные планы, способность к осознанию российской идентичности в поликультурном социуме. </w:t>
      </w:r>
    </w:p>
    <w:p w:rsidR="00DE7603" w:rsidRDefault="000247A9">
      <w:pPr>
        <w:pStyle w:val="defaultStyle"/>
        <w:numPr>
          <w:ilvl w:val="1"/>
          <w:numId w:val="11"/>
        </w:numPr>
      </w:pPr>
      <w:r>
        <w:lastRenderedPageBreak/>
        <w:t xml:space="preserve">Метапредметным, включающим освоенные обучающимися межпредметные понятия и универсальные учебные действия (регулятивные, познавательные, коммуникативные), способность их использования в учебной, познавательной и социальной практике, самостоятельность планирования и осуществления учебной деятельности и организации учебного сотрудничества с педагогами и сверстниками, построение индивидуальной образовательной траектории. 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Предметным, включающим освоенные обучающимися в ходе изучения учебного предмета умения, специфические для данной предметной области, виды деятельности по получению нового знания в рамках учебного предмета, его преобразованию и применению в учебных, учебно-проектных и социально-проектных ситуациях, формирование научного типа мышления, научных представлений о ключевых теориях, типах и видах отношений, владение научной терминологией, ключевыми понятиями, методами и приемами.</w:t>
      </w:r>
    </w:p>
    <w:p w:rsidR="00DE7603" w:rsidRDefault="000247A9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родной литературе учитель обеспечивает достижение требований к следующим предметным результатам обучающихся:</w:t>
      </w:r>
    </w:p>
    <w:p w:rsidR="00DE7603" w:rsidRDefault="000247A9">
      <w:pPr>
        <w:pStyle w:val="defaultStyle"/>
      </w:pPr>
      <w:r>
        <w:t xml:space="preserve">а) осознание значимости чтения и изучения родной литературы для своего дальнейшего развития; </w:t>
      </w:r>
    </w:p>
    <w:p w:rsidR="00DE7603" w:rsidRDefault="000247A9">
      <w:pPr>
        <w:pStyle w:val="defaultStyle"/>
      </w:pPr>
      <w:r>
        <w:t>б) формирование потребности в систематическом чтении как средстве познания мира и себя в этом мире, гармонизации отношений человека и общества, многоаспектного диалога;</w:t>
      </w:r>
    </w:p>
    <w:p w:rsidR="00DE7603" w:rsidRDefault="000247A9">
      <w:pPr>
        <w:pStyle w:val="defaultStyle"/>
      </w:pPr>
      <w:r>
        <w:t>в) понимание родной литературы как одной из основных национально-культурных ценностей народа, как особого способа познания жизни;</w:t>
      </w:r>
    </w:p>
    <w:p w:rsidR="00DE7603" w:rsidRDefault="000247A9">
      <w:pPr>
        <w:pStyle w:val="defaultStyle"/>
      </w:pPr>
      <w:r>
        <w:t>г) обеспечение культурной самоидентификации, осознание коммуникативно-эстетических возможностей родного языка на основе изучения выдающихся произведений культуры своего народа, российской и мировой культуры;</w:t>
      </w:r>
    </w:p>
    <w:p w:rsidR="00DE7603" w:rsidRDefault="000247A9">
      <w:pPr>
        <w:pStyle w:val="defaultStyle"/>
      </w:pPr>
      <w:r>
        <w:t>д) воспитание квалифицированного читателя со сформированным эстетическим вкусом, способного аргументировать свое мнение и оформлять его словесно в устных и письменных высказываниях разных жанров, создавать развернутые высказывания аналитического и интерпретирующего характера, участвовать в обсуждении прочитанного, сознательно планировать свое досуговое чтение;</w:t>
      </w:r>
    </w:p>
    <w:p w:rsidR="00DE7603" w:rsidRDefault="000247A9">
      <w:pPr>
        <w:pStyle w:val="defaultStyle"/>
      </w:pPr>
      <w:r>
        <w:t>е) развитие способности понимать литературные художественные произведения, отражающие разные этнокультурные традиции;</w:t>
      </w:r>
    </w:p>
    <w:p w:rsidR="00DE7603" w:rsidRDefault="000247A9">
      <w:pPr>
        <w:pStyle w:val="defaultStyle"/>
      </w:pPr>
      <w:r>
        <w:lastRenderedPageBreak/>
        <w:t>ж)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научного, делового, публицистического и т. п., формирование умений воспринимать, анализировать, критически оценивать и интерпретировать прочитанное, осознавать художественную картину жизни, отраженную в литературном произведении, на уровне не только эмоционального восприятия, но и интеллектуального осмысления.</w:t>
      </w:r>
    </w:p>
    <w:p w:rsidR="00DE7603" w:rsidRDefault="000247A9">
      <w:pPr>
        <w:pStyle w:val="defaultStyle"/>
        <w:numPr>
          <w:ilvl w:val="2"/>
          <w:numId w:val="11"/>
        </w:numPr>
      </w:pPr>
      <w:r>
        <w:t>При реализации образовательной программы по родному языку учитель обеспечивает достижение требований к следующим предметным результатам обучающихся:</w:t>
      </w:r>
    </w:p>
    <w:p w:rsidR="00DE7603" w:rsidRDefault="000247A9">
      <w:pPr>
        <w:pStyle w:val="defaultStyle"/>
      </w:pPr>
      <w:r>
        <w:t>а) совершенствование видов речевой деятельности (аудирования, чтения, говорения и письма), обеспечивающих эффективное взаимодействие с окружающими людьми в ситуациях формального и неформального межличностного и межкультурного общения;</w:t>
      </w:r>
    </w:p>
    <w:p w:rsidR="00DE7603" w:rsidRDefault="000247A9">
      <w:pPr>
        <w:pStyle w:val="defaultStyle"/>
      </w:pPr>
      <w:r>
        <w:t>б) понимание определяющей роли языка в развитии интеллектуальных и творческих способностей личности в процессе образования и самообразования;</w:t>
      </w:r>
    </w:p>
    <w:p w:rsidR="00DE7603" w:rsidRDefault="000247A9">
      <w:pPr>
        <w:pStyle w:val="defaultStyle"/>
      </w:pPr>
      <w:r>
        <w:t>в) использование коммуникативно-эстетических возможностей родного языка;</w:t>
      </w:r>
    </w:p>
    <w:p w:rsidR="00DE7603" w:rsidRDefault="000247A9">
      <w:pPr>
        <w:pStyle w:val="defaultStyle"/>
      </w:pPr>
      <w:r>
        <w:t>г) расширение и систематизацию научных знаний о родном языке; осознание взаимосвязи его уровней и единиц; освоение базовых понятий лингвистики, основных единиц и грамматических категорий родного языка;</w:t>
      </w:r>
    </w:p>
    <w:p w:rsidR="00DE7603" w:rsidRDefault="000247A9">
      <w:pPr>
        <w:pStyle w:val="defaultStyle"/>
      </w:pPr>
      <w:r>
        <w:t>д) формирование навыков проведения различных видов анализа слова (фонетического, морфемного, словообразовательного, лексического, морфологического), синтаксического анализа словосочетания и предложения, а также многоаспектного анализа текста;</w:t>
      </w:r>
    </w:p>
    <w:p w:rsidR="00DE7603" w:rsidRDefault="000247A9">
      <w:pPr>
        <w:pStyle w:val="defaultStyle"/>
      </w:pPr>
      <w:r>
        <w:t>е) обогащение активного и потенциального словарного запаса,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общения;</w:t>
      </w:r>
    </w:p>
    <w:p w:rsidR="00DE7603" w:rsidRDefault="000247A9">
      <w:pPr>
        <w:pStyle w:val="defaultStyle"/>
      </w:pPr>
      <w:r>
        <w:t>ж) овладение основными стилистическими ресурсами лексики и фразеологии родного языка, основными нормами родного языка (орфоэпическими, лексическими, грамматическими, орфографическими, пунктуационными), нормами речевого этикета; приобретение опыта их использования в речевой практике при создании устных и письменных высказываний; стремление к речевому самосовершенствованию;</w:t>
      </w:r>
    </w:p>
    <w:p w:rsidR="00DE7603" w:rsidRDefault="000247A9">
      <w:pPr>
        <w:pStyle w:val="defaultStyle"/>
      </w:pPr>
      <w:r>
        <w:t>з) формирование ответственности за языковую культуру как общечеловеческую ценность.</w:t>
      </w:r>
    </w:p>
    <w:p w:rsidR="00DE7603" w:rsidRDefault="000247A9">
      <w:pPr>
        <w:pStyle w:val="defaultStyle"/>
        <w:numPr>
          <w:ilvl w:val="0"/>
          <w:numId w:val="11"/>
        </w:numPr>
      </w:pPr>
      <w:r>
        <w:t>В рамках выполнения другой педагогической работы учитель обязан:</w:t>
      </w:r>
    </w:p>
    <w:p w:rsidR="00DE7603" w:rsidRDefault="000247A9">
      <w:pPr>
        <w:pStyle w:val="defaultStyle"/>
        <w:numPr>
          <w:ilvl w:val="1"/>
          <w:numId w:val="11"/>
        </w:numPr>
      </w:pPr>
      <w:r>
        <w:lastRenderedPageBreak/>
        <w:t xml:space="preserve">самостоятельно готовиться к осуществлению образовательной деятельности и выполнению обязанностей по обучению, воспитанию обучающихся и (или) организации образовательной деятельности; 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участвовать в разработке рабочих программ предметов, курсов, дисциплин (модулей);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изучать индивидуальные способности, интересы и склонности обучающихся;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вести журнал и дневники обучающихся в электронной (либо в бумажной форме);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оказывать методическую, диагностическую и консультативную помощь родителям (иным законным представителям) обучающихся;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выполнять обязанности, связанные с участием в работе педагогических советов, методических советов (объединений), работой по проведению родительских собраний;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выполнять дополнительную индивидуальную и (или) групповую работу с обучающимися, участвовать в оздоровительных, воспитательных и других мероприятиях, проводимых в целях реализации образовательной программы в организации, включая участие в концертной деятельности, конкурсах, состязаниях, спортивных соревнованиях, тренировочных сборах, экскурсиях, других формах учебной деятельности;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выполнять дополнительные виды работ, непосредственно связанные с образовательной деятельностью, на условиях дополнительной оплаты (классное руководство, проверка письменных работ, заведование кабинетами, лабораториями, мастерскими, учебно-опытными участками, руководство методическими объединениями, другими видами работ, предусмотренными трудовым договором);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участвовать в периодических кратковременных дежурствах в организации в период осуществления образовательного процесса, которые организуются в целях подготовки к проведению занятий, наблюдением за выполнением режима дня обучающимися, обеспечения порядка и дисциплины в течение учебного времени, в том числе во время перерывов между занятиями, устанавливаемых для отдыха обучающихся различной степени активности, приема ими пищи.</w:t>
      </w:r>
    </w:p>
    <w:p w:rsidR="00DE7603" w:rsidRDefault="000247A9">
      <w:pPr>
        <w:pStyle w:val="defaultStyle"/>
        <w:numPr>
          <w:ilvl w:val="0"/>
          <w:numId w:val="11"/>
        </w:numPr>
      </w:pPr>
      <w:r>
        <w:t>Учитель, в случае поручения ему работы по классному руководству, обязан:</w:t>
      </w:r>
    </w:p>
    <w:p w:rsidR="00DE7603" w:rsidRDefault="000247A9">
      <w:pPr>
        <w:pStyle w:val="defaultStyle"/>
        <w:numPr>
          <w:ilvl w:val="1"/>
          <w:numId w:val="11"/>
        </w:numPr>
      </w:pPr>
      <w:r>
        <w:t xml:space="preserve">осуществлять деятельность по классному руководству на основе устава ОО, иных локальных нормативных актов, анализа предыдущей деятельности, позитивных и негативных тенденций общественной жизни, личностно ориентированного подхода к обучающимся с учетом актуальных </w:t>
      </w:r>
      <w:r>
        <w:lastRenderedPageBreak/>
        <w:t>задач, стоящих перед педагогическим коллективом ОО, и ситуации в коллективе класса, межэтнических и межконфессиональных отношений;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создавать условия для саморазвития и самореализации личности обучающегося, его успешной социализации в обществе;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способствовать формированию и развитию коллектива класса;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создавать благоприятные психолого-педагогические условия для развития личности, самоутверждения каждого обучающегося, сохранения неповторимости и раскрытия его потенциальных способностей;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способствовать формированию здорового образа жизни обучающихся;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организовывать системы отношений через разнообразные формы воспитывающей деятельности коллектива класса;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защищать права и интересы обучающихся;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организовывать системную работу с обучающимися в классе;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гуманизировать отношения между обучающимися, между обучающимися и педагогическими работниками;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формировать у обучающихся нравственные смыслы и духовные ориентиры;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организовывать социально значимую творческую деятельность обучающихся;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обеспечивать связи ОО с семьей;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устанавливать контакты с родителями (иными законными представителями) обучающихся, оказывать им помощь в воспитании обучающихся (лично, через психолога, социального педагога, педагога дополнительного образования);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проводить консультации, беседы с родителями (иными законными представителями) обучающихся;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взаимодействовать с педагогическими работниками, а также с учебно-вспомогательным персоналом ОО;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организовывать в классе образовательный процесс, оптимальный для развития положительного потенциала личности обучающихся в рамках деятельности коллектива ОО;</w:t>
      </w:r>
    </w:p>
    <w:p w:rsidR="00DE7603" w:rsidRDefault="000247A9">
      <w:pPr>
        <w:pStyle w:val="defaultStyle"/>
        <w:numPr>
          <w:ilvl w:val="1"/>
          <w:numId w:val="11"/>
        </w:numPr>
      </w:pPr>
      <w:r>
        <w:lastRenderedPageBreak/>
        <w:t>организовывать воспитательную работу с обучающимися через проведение «малых педсоветов», педагогических консилиумов, тематических и других мероприятий;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стимулировать и учитывать разнообразную деятельность обучающихся, в том числе в системе дополнительного образования детей;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взаимодействовать с каждым обучающимся и коллективом класса в целом;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вести документацию (классный журнал, личные дела обучающихся, план работы классного руководителя);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регулировать межличностные отношения между обучающимися;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устанавливать взаимодействие между педагогическими работниками и обучающимися;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содействовать общему благоприятному психологическому климату в коллективе класса;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оказывать помощь обучающимся в формировании коммуникативных качеств;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изучать индивидуальные особенности обучающихся и динамику их развития;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определять состояние и перспективы развития коллектива класса;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контролировать успеваемость каждого обучающегося;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контролировать посещаемость учебных занятий обучающимися;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использовать при осуществлении классного руководства различные формы работы (индивидуальные, групповые, коллективные);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учитывать принципы организации образовательного процесса, возможности, интересы и потребности обучающихся, внешние условия;</w:t>
      </w:r>
    </w:p>
    <w:p w:rsidR="00DE7603" w:rsidRDefault="000247A9">
      <w:pPr>
        <w:pStyle w:val="defaultStyle"/>
        <w:numPr>
          <w:ilvl w:val="1"/>
          <w:numId w:val="11"/>
        </w:numPr>
      </w:pPr>
      <w:r>
        <w:t>обеспечивать целостность содержания, форм и методов социально значимой творческой деятельности обучающихся в классе.</w:t>
      </w:r>
    </w:p>
    <w:p w:rsidR="00DE7603" w:rsidRDefault="000247A9">
      <w:pPr>
        <w:pStyle w:val="Heading2KD"/>
      </w:pPr>
      <w:r>
        <w:t>3. Права</w:t>
      </w:r>
    </w:p>
    <w:p w:rsidR="00DE7603" w:rsidRDefault="000247A9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заключение, изменение и расторжение трудового договора в порядке и на условиях, которые установлены Трудовым Кодексом РФ, иными федеральными законами;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предоставление ему работы, обусловленной трудовым договором;</w:t>
      </w:r>
    </w:p>
    <w:p w:rsidR="00DE7603" w:rsidRDefault="000247A9">
      <w:pPr>
        <w:pStyle w:val="defaultStyle"/>
        <w:numPr>
          <w:ilvl w:val="1"/>
          <w:numId w:val="12"/>
        </w:numPr>
      </w:pPr>
      <w:r>
        <w:lastRenderedPageBreak/>
        <w:t>своевременную и в полном объеме выплату заработной платы в соответствии со своей квалификацией, сложностью труда, количеством и качеством выполненной работы;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отдых, обеспечиваемый установлением сокращенного рабочего времени, предоставлением еженедельных выходных дней, нерабочих праздничных дней, оплачиваемых ежегодных отпусков;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подготовку и дополнительное профессиональное образование в порядке, установленном Трудовым Кодексом РФ, иными федеральными законами, в том числе дополнительное профессиональное образование по профилю педагогической деятельности не реже чем один раз в три года;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объединение, включая право на создание профессиональных организаций (профессиональных союзов) и вступление в них для защиты своих трудовых прав, свобод и законных интересов в формах и в порядке, которые установлены законодательством Российской Федерации;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участие в управлении организацией в предусмотренных Трудовым Кодексом РФ, иными федеральными законами и коллективным договором формах;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ведение коллективных переговоров и заключение коллективных договоров и соглашений через своих представителей, а также на информацию о выполнении коллективного договора, соглашений;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защиту своих трудовых прав, свобод и законных интересов всеми не запрещенными законом способами;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разрешение индивидуальных и коллективных трудовых споров в порядке, установленном Трудовым Кодексом РФ, иными федеральными законами;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возмещение вреда, причиненного ему в связи с исполнением трудовых обязанностей, и компенсацию морального вреда в порядке, установленном Трудовым Кодексом РФ, иными федеральными законами;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обязательное социальное страхование в случаях, предусмотренных федеральными законами.</w:t>
      </w:r>
    </w:p>
    <w:p w:rsidR="00DE7603" w:rsidRDefault="000247A9">
      <w:pPr>
        <w:pStyle w:val="defaultStyle"/>
        <w:numPr>
          <w:ilvl w:val="0"/>
          <w:numId w:val="12"/>
        </w:numPr>
      </w:pPr>
      <w:r>
        <w:t>Учитель имеет право на обеспечение защиты персональных данных, хранящихся у работодателя в том числе на: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полную информацию о его персональных данных и обработке этих данных;</w:t>
      </w:r>
    </w:p>
    <w:p w:rsidR="00DE7603" w:rsidRDefault="000247A9">
      <w:pPr>
        <w:pStyle w:val="defaultStyle"/>
        <w:numPr>
          <w:ilvl w:val="1"/>
          <w:numId w:val="12"/>
        </w:numPr>
      </w:pPr>
      <w:r>
        <w:lastRenderedPageBreak/>
        <w:t>свободный бесплатный доступ к своим персональным данным, включая право на получение копий любой записи, содержащей персональные данные работника, за исключением случаев, предусмотренных федеральным законом;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определение своих представителей для защиты своих персональных данных;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доступ к медицинской документации, отражающей состояние его здоровья, с помощью медицинского работника по его выбору;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 xml:space="preserve">требование об исключении или исправлении неверных или неполных персональных данных, а также данных, обработанных с нарушением требований Трудового Кодекса РФ или иного федерального закона; </w:t>
      </w:r>
    </w:p>
    <w:p w:rsidR="00DE7603" w:rsidRDefault="000247A9">
      <w:pPr>
        <w:pStyle w:val="defaultStyle"/>
        <w:numPr>
          <w:ilvl w:val="1"/>
          <w:numId w:val="12"/>
        </w:numPr>
      </w:pPr>
      <w:r>
        <w:t xml:space="preserve">подачу в письменной форме заявления с соответствующим обоснованием работодателю о своем несогласии в случае отказа работодателя от исключения или исправления персональных данных; 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дополнение собственной точкой зрения персональных данных оценочного характера;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требование об извещении работодателем всех лиц, которым ранее были сообщены неверные или неполные персональные данные работника, обо всех произведенных в них исключениях, исправлениях или дополнениях;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обжалование в суд любых неправомерных действий или бездействия работодателя при обработке и защите его персональных данных.</w:t>
      </w:r>
    </w:p>
    <w:p w:rsidR="00DE7603" w:rsidRDefault="000247A9">
      <w:pPr>
        <w:pStyle w:val="defaultStyle"/>
        <w:numPr>
          <w:ilvl w:val="0"/>
          <w:numId w:val="12"/>
        </w:numPr>
      </w:pPr>
      <w:r>
        <w:t xml:space="preserve">Учитель имеет право в случае задержки выплаты заработной платы на срок более 15 дней, известив работодателя в письменной форме, приостановить работу на весь период до выплаты задержанной суммы. </w:t>
      </w:r>
    </w:p>
    <w:p w:rsidR="00DE7603" w:rsidRDefault="000247A9">
      <w:pPr>
        <w:pStyle w:val="defaultStyle"/>
        <w:numPr>
          <w:ilvl w:val="0"/>
          <w:numId w:val="12"/>
        </w:numPr>
      </w:pPr>
      <w:r>
        <w:t>Учитель имеет право на гарантии и компенсации в случае совмещения работы с получением образования или в случае допуска к соисканию ученой степени кандидата наук или доктора наук в порядке, предусмотренном действующим законодательством.</w:t>
      </w:r>
    </w:p>
    <w:p w:rsidR="00DE7603" w:rsidRDefault="000247A9">
      <w:pPr>
        <w:pStyle w:val="defaultStyle"/>
        <w:numPr>
          <w:ilvl w:val="0"/>
          <w:numId w:val="12"/>
        </w:numPr>
      </w:pPr>
      <w:r>
        <w:t xml:space="preserve">Учитель имеет право на труд в условиях, отвечающих требованиям охраны труда, в том числе право на: 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рабочее место, соответствующее государственным нормативным требованиям охраны труда и условиям, предусмотренным коллективным договором;</w:t>
      </w:r>
    </w:p>
    <w:p w:rsidR="00DE7603" w:rsidRDefault="000247A9">
      <w:pPr>
        <w:pStyle w:val="defaultStyle"/>
        <w:numPr>
          <w:ilvl w:val="1"/>
          <w:numId w:val="12"/>
        </w:numPr>
      </w:pPr>
      <w:r>
        <w:lastRenderedPageBreak/>
        <w:t>обязательное социальное страхование от несчастных случаев на производстве и профессиональных заболеваний в соответствии с федеральным законом;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получение полной достоверной информации от работодателя, соответствующих государственных органов и общественных организаций об условиях, требованиях и охране труда на рабочем месте, включая реализацию прав, предоставленных законодательством о специальной оценке условий труда, о существующем риске повреждения здоровья, а также о мерах по защите от воздействия вредных и (или) опасных производственных факторов;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отказ от выполнения работ в случае возникновения опасности для его жизни и здоровья вследствие нарушения требований охраны труда, за исключением случаев, предусмотренных федеральными законами, до устранения такой опасности;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обеспечение средствами индивидуальной и коллективной защиты в соответствии с требованиями охраны труда за счет средств работодателя;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обучение безопасным методам и приемам труда за счет средств работодателя;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дополнительное профессиональное образование за счет средств работодателя в случае ликвидации рабочего места вследствие нарушения требований охраны труда;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запрос о проведении проверки условий и охраны труда на его рабочем месте федеральным органом исполнительной власти, уполномоченным на осуществление федерального государственного надзора за соблюдением трудового законодательства и иных нормативных правовых актов, содержащих нормы трудового права, другими федеральными органами исполнительной власти, осуществляющими государственный контроль (надзор) в установленной сфере деятельности, органами исполнительной власти, осуществляющими государственную экспертизу условий труда, а также органами профсоюзного контроля за соблюдением трудового законодательства и иных актов, содержащих нормы трудового права;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обращение в органы государственной власти Российской Федерации, органы государственной власти субъектов Российской Федерации и органы местного самоуправления, к работодателю, в объединения работодателей, а также в профессиональные союзы, их объединения и иные уполномоченные работниками представительные органы по вопросам охраны труда;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личное участие или участие через своих представителей в рассмотрении вопросов, связанных с обеспечением безопасных условий труда на его рабочем месте, и в расследовании происшедшего с ним несчастного случая на производстве или профессионального заболевания;</w:t>
      </w:r>
    </w:p>
    <w:p w:rsidR="00DE7603" w:rsidRDefault="000247A9">
      <w:pPr>
        <w:pStyle w:val="defaultStyle"/>
        <w:numPr>
          <w:ilvl w:val="1"/>
          <w:numId w:val="12"/>
        </w:numPr>
      </w:pPr>
      <w:r>
        <w:lastRenderedPageBreak/>
        <w:t>внеочередной медицинский осмотр в соответствии с медицинскими рекомендациями с сохранением за ним места работы (должности) и среднего заработка во время прохождения указанного медицинского осмотра;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гарантии и компенсации, установленные в соответствии с Трудовым Кодексом РФ, коллективным договором, соглашением, локальным нормативным актом, трудовым договором, если он занят на работах с вредными и (или) опасными условиями труда.</w:t>
      </w:r>
    </w:p>
    <w:p w:rsidR="00DE7603" w:rsidRDefault="000247A9">
      <w:pPr>
        <w:pStyle w:val="defaultStyle"/>
        <w:numPr>
          <w:ilvl w:val="0"/>
          <w:numId w:val="12"/>
        </w:numPr>
      </w:pPr>
      <w:r>
        <w:t xml:space="preserve">Учитель имеет право в целях самозащиты трудовых прав, известив работодателя или своего непосредственного руководителя либо иного представителя работодателя в письменной форме, отказаться от выполнения работы, не предусмотренной трудовым договором, а также отказаться от выполнения работы, которая непосредственно угрожает его жизни и здоровью, за исключением случаев, предусмотренных Трудовым Кодексом РФ и иными федеральными законами. </w:t>
      </w:r>
    </w:p>
    <w:p w:rsidR="00DE7603" w:rsidRDefault="000247A9">
      <w:pPr>
        <w:pStyle w:val="defaultStyle"/>
        <w:numPr>
          <w:ilvl w:val="0"/>
          <w:numId w:val="12"/>
        </w:numPr>
      </w:pPr>
      <w:r>
        <w:t>Учитель имеет право на обращение в комиссию по трудовым спорам и рассмотрение его заявления в десятидневный срок со дня его подачи.</w:t>
      </w:r>
    </w:p>
    <w:p w:rsidR="00DE7603" w:rsidRDefault="000247A9">
      <w:pPr>
        <w:pStyle w:val="defaultStyle"/>
        <w:numPr>
          <w:ilvl w:val="0"/>
          <w:numId w:val="12"/>
        </w:numPr>
      </w:pPr>
      <w:r>
        <w:t>Учитель имеет право на забастовку в порядке, предусмотренном законодательством.</w:t>
      </w:r>
    </w:p>
    <w:p w:rsidR="00DE7603" w:rsidRDefault="000247A9">
      <w:pPr>
        <w:pStyle w:val="defaultStyle"/>
        <w:numPr>
          <w:ilvl w:val="0"/>
          <w:numId w:val="12"/>
        </w:numPr>
      </w:pPr>
      <w:r>
        <w:t>Учитель имеет право на: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свободу выражения своего мнения, свободу от вмешательства в профессиональную деятельность;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свободу выбора и использования педагогически обоснованных форм, средств, методов обучения и воспитания;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творческую инициативу, разработку и применение авторских программ и методов обучения и воспитания в пределах реализуемой образовательной программы;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выбор учебных пособий, материалов и иных средств обучения и воспитания в соответствии с образовательной программой и в порядке, установленном законодательством об образовании;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участие в разработке образовательных программ и их компонентов;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осуществление научной, научно-технической, творческой, исследовательской деятельности, участие в экспериментальной и международной деятельности, разработках и во внедрении инноваций;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бесплатное пользование библиотеками и информационными ресурсами, а также доступ в порядке, установленном локальными нормативными актами ОО, к информационно-</w:t>
      </w:r>
      <w:r>
        <w:lastRenderedPageBreak/>
        <w:t>телекоммуникационным сетям и базам данных, учебным и методическим материалам, музейным фондам, материально-техническим средствам обеспечения образовательной деятельности, необходимым для качественного осуществления педагогической, научной или исследовательской деятельности;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бесплатное пользование образовательными, методическими и научными услугами ОО, в порядке, установленном законодательством Российской Федерации или локальными нормативными актами ОО;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участие в управлении ОО, в том числе в коллегиальных органах управления, в порядке, установленном уставом ОО;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участие в обсуждении вопросов, относящихся к деятельности ОО, в том числе через органы управления и общественные организации;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обращение в комиссию по урегулированию споров между участниками образовательных отношений;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защиту профессиональной чести и достоинства, на справедливое и объективное расследование нарушения норм профессиональной этики.</w:t>
      </w:r>
    </w:p>
    <w:p w:rsidR="00DE7603" w:rsidRDefault="000247A9">
      <w:pPr>
        <w:pStyle w:val="defaultStyle"/>
        <w:numPr>
          <w:ilvl w:val="0"/>
          <w:numId w:val="12"/>
        </w:numPr>
      </w:pPr>
      <w:r>
        <w:t xml:space="preserve">Учитель имеет право на: 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сокращенную продолжительность рабочего времени в порядке, предусмотренном законодательством Российской Федерации;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ежегодный основной удлиненный оплачиваемый отпуск, продолжительность которого определяется Правительством Российской Федерации;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длительный отпуск сроком до одного года не реже чем через каждые десять лет непрерывной педагогической работы в порядке, установленном законодательством Российской Федерации;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досрочное назначение страховой пенсии по старости в порядке, установленном законодательством Российской Федерации;</w:t>
      </w:r>
    </w:p>
    <w:p w:rsidR="00DE7603" w:rsidRDefault="000247A9">
      <w:pPr>
        <w:pStyle w:val="defaultStyle"/>
        <w:numPr>
          <w:ilvl w:val="1"/>
          <w:numId w:val="12"/>
        </w:numPr>
      </w:pPr>
      <w:r>
        <w:t>иные трудовые права, меры социальной поддержки, установленные федеральными законами и законодательными актами регионального уровня.</w:t>
      </w:r>
    </w:p>
    <w:p w:rsidR="00DE7603" w:rsidRDefault="000247A9">
      <w:pPr>
        <w:pStyle w:val="Heading2KD"/>
      </w:pPr>
      <w:r>
        <w:t>4. Ответственность</w:t>
      </w:r>
    </w:p>
    <w:p w:rsidR="00DE7603" w:rsidRDefault="000247A9">
      <w:pPr>
        <w:pStyle w:val="defaultStyle"/>
      </w:pPr>
      <w:r>
        <w:lastRenderedPageBreak/>
        <w:t>Учитель, в соответствии с законодательством Российской Федерации, может быть подвергнут следующим видам ответственности:</w:t>
      </w:r>
    </w:p>
    <w:p w:rsidR="00DE7603" w:rsidRDefault="000247A9">
      <w:pPr>
        <w:pStyle w:val="defaultStyle"/>
        <w:numPr>
          <w:ilvl w:val="0"/>
          <w:numId w:val="13"/>
        </w:numPr>
      </w:pPr>
      <w:r>
        <w:t xml:space="preserve">дисциплинарной; </w:t>
      </w:r>
    </w:p>
    <w:p w:rsidR="00DE7603" w:rsidRDefault="000247A9">
      <w:pPr>
        <w:pStyle w:val="defaultStyle"/>
        <w:numPr>
          <w:ilvl w:val="0"/>
          <w:numId w:val="13"/>
        </w:numPr>
      </w:pPr>
      <w:r>
        <w:t xml:space="preserve">материальной; </w:t>
      </w:r>
    </w:p>
    <w:p w:rsidR="00DE7603" w:rsidRDefault="000247A9">
      <w:pPr>
        <w:pStyle w:val="defaultStyle"/>
        <w:numPr>
          <w:ilvl w:val="0"/>
          <w:numId w:val="13"/>
        </w:numPr>
      </w:pPr>
      <w:r>
        <w:t xml:space="preserve">административной; </w:t>
      </w:r>
    </w:p>
    <w:p w:rsidR="00DE7603" w:rsidRDefault="000247A9">
      <w:pPr>
        <w:pStyle w:val="defaultStyle"/>
        <w:numPr>
          <w:ilvl w:val="0"/>
          <w:numId w:val="13"/>
        </w:numPr>
      </w:pPr>
      <w:r>
        <w:t xml:space="preserve">гражданско-правовой; </w:t>
      </w:r>
    </w:p>
    <w:p w:rsidR="00DE7603" w:rsidRDefault="000247A9">
      <w:pPr>
        <w:pStyle w:val="defaultStyle"/>
        <w:numPr>
          <w:ilvl w:val="0"/>
          <w:numId w:val="13"/>
        </w:numPr>
      </w:pPr>
      <w:r>
        <w:t xml:space="preserve">уголовной. </w:t>
      </w:r>
    </w:p>
    <w:p w:rsidR="00DE7603" w:rsidRDefault="00DE7603">
      <w:pPr>
        <w:pStyle w:val="defaultStyle"/>
      </w:pPr>
    </w:p>
    <w:p w:rsidR="00DE7603" w:rsidRDefault="000247A9">
      <w:pPr>
        <w:pStyle w:val="defaultStyle"/>
        <w:jc w:val="center"/>
      </w:pPr>
      <w:r>
        <w:rPr>
          <w:b/>
          <w:bCs/>
        </w:rPr>
        <w:t>Лист ознакомления</w:t>
      </w:r>
    </w:p>
    <w:tbl>
      <w:tblPr>
        <w:tblStyle w:val="TableGridPHPDOCX"/>
        <w:tblOverlap w:val="never"/>
        <w:tblW w:w="5000" w:type="pct"/>
        <w:tblLook w:val="04A0"/>
      </w:tblPr>
      <w:tblGrid>
        <w:gridCol w:w="666"/>
        <w:gridCol w:w="3446"/>
        <w:gridCol w:w="2068"/>
        <w:gridCol w:w="2166"/>
        <w:gridCol w:w="2076"/>
      </w:tblGrid>
      <w:tr w:rsidR="00DE7603">
        <w:tc>
          <w:tcPr>
            <w:tcW w:w="319" w:type="pct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>№ п/п</w:t>
            </w:r>
          </w:p>
        </w:tc>
        <w:tc>
          <w:tcPr>
            <w:tcW w:w="1653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>Фамилия И. О.</w:t>
            </w:r>
          </w:p>
        </w:tc>
        <w:tc>
          <w:tcPr>
            <w:tcW w:w="992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>Подпись работника</w:t>
            </w:r>
          </w:p>
        </w:tc>
        <w:tc>
          <w:tcPr>
            <w:tcW w:w="1039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>Дата ознакомления</w:t>
            </w:r>
          </w:p>
        </w:tc>
        <w:tc>
          <w:tcPr>
            <w:tcW w:w="996" w:type="pct"/>
            <w:tcBorders>
              <w:top w:val="single" w:sz="1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0247A9">
            <w:pPr>
              <w:pStyle w:val="defaultStyle"/>
              <w:jc w:val="center"/>
            </w:pPr>
            <w:r>
              <w:t>Примечание</w:t>
            </w:r>
          </w:p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  <w:tr w:rsidR="00DE7603">
        <w:tc>
          <w:tcPr>
            <w:tcW w:w="319" w:type="pct"/>
            <w:tcBorders>
              <w:top w:val="none" w:sz="6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653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2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1039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  <w:tc>
          <w:tcPr>
            <w:tcW w:w="996" w:type="pct"/>
            <w:tcBorders>
              <w:top w:val="none" w:sz="6" w:space="0" w:color="000000"/>
              <w:left w:val="none" w:sz="6" w:space="0" w:color="000000"/>
              <w:bottom w:val="single" w:sz="1" w:space="0" w:color="000000"/>
              <w:right w:val="single" w:sz="1" w:space="0" w:color="000000"/>
            </w:tcBorders>
          </w:tcPr>
          <w:p w:rsidR="00DE7603" w:rsidRDefault="00DE7603"/>
        </w:tc>
      </w:tr>
    </w:tbl>
    <w:p w:rsidR="000247A9" w:rsidRDefault="000247A9"/>
    <w:sectPr w:rsidR="000247A9" w:rsidSect="000F6147">
      <w:headerReference w:type="default" r:id="rId8"/>
      <w:headerReference w:type="first" r:id="rId9"/>
      <w:pgSz w:w="11906" w:h="16838" w:code="9"/>
      <w:pgMar w:top="1135" w:right="565" w:bottom="1135" w:left="1135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82CA8" w:rsidRDefault="00D82CA8" w:rsidP="006E0FDA">
      <w:pPr>
        <w:spacing w:after="0" w:line="240" w:lineRule="auto"/>
      </w:pPr>
      <w:r>
        <w:separator/>
      </w:r>
    </w:p>
  </w:endnote>
  <w:endnote w:type="continuationSeparator" w:id="1">
    <w:p w:rsidR="00D82CA8" w:rsidRDefault="00D82CA8" w:rsidP="006E0F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82CA8" w:rsidRDefault="00D82CA8" w:rsidP="006E0FDA">
      <w:pPr>
        <w:spacing w:after="0" w:line="240" w:lineRule="auto"/>
      </w:pPr>
      <w:r>
        <w:separator/>
      </w:r>
    </w:p>
  </w:footnote>
  <w:footnote w:type="continuationSeparator" w:id="1">
    <w:p w:rsidR="00D82CA8" w:rsidRDefault="00D82CA8" w:rsidP="006E0F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E7603" w:rsidRDefault="00C01455">
    <w:pPr>
      <w:jc w:val="center"/>
      <w:rPr>
        <w:sz w:val="28"/>
        <w:szCs w:val="28"/>
      </w:rPr>
    </w:pPr>
    <w:fldSimple w:instr="PAGE \* MERGEFORMAT">
      <w:r w:rsidR="00ED0A4C" w:rsidRPr="00ED0A4C">
        <w:rPr>
          <w:noProof/>
          <w:sz w:val="28"/>
          <w:szCs w:val="28"/>
        </w:rPr>
        <w:t>17</w:t>
      </w:r>
    </w:fldSimple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01455" w:rsidRDefault="000247A9">
    <w:r>
      <w:cr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424AC3"/>
    <w:multiLevelType w:val="hybridMultilevel"/>
    <w:tmpl w:val="4ADAF944"/>
    <w:lvl w:ilvl="0" w:tplc="2C8A363C">
      <w:start w:val="1"/>
      <w:numFmt w:val="decimal"/>
      <w:suff w:val="space"/>
      <w:lvlText w:val="4.%1."/>
      <w:lvlJc w:val="left"/>
      <w:pPr>
        <w:ind w:left="0" w:hanging="360"/>
      </w:pPr>
    </w:lvl>
    <w:lvl w:ilvl="1" w:tplc="EE246EDA">
      <w:numFmt w:val="none"/>
      <w:lvlText w:val=""/>
      <w:lvlJc w:val="left"/>
      <w:pPr>
        <w:tabs>
          <w:tab w:val="num" w:pos="360"/>
        </w:tabs>
      </w:pPr>
    </w:lvl>
    <w:lvl w:ilvl="2" w:tplc="09BE1DE6">
      <w:numFmt w:val="none"/>
      <w:lvlText w:val=""/>
      <w:lvlJc w:val="left"/>
      <w:pPr>
        <w:tabs>
          <w:tab w:val="num" w:pos="360"/>
        </w:tabs>
      </w:pPr>
    </w:lvl>
    <w:lvl w:ilvl="3" w:tplc="43CE8292">
      <w:numFmt w:val="none"/>
      <w:lvlText w:val=""/>
      <w:lvlJc w:val="left"/>
      <w:pPr>
        <w:tabs>
          <w:tab w:val="num" w:pos="360"/>
        </w:tabs>
      </w:pPr>
    </w:lvl>
    <w:lvl w:ilvl="4" w:tplc="B14E75E2">
      <w:numFmt w:val="none"/>
      <w:lvlText w:val=""/>
      <w:lvlJc w:val="left"/>
      <w:pPr>
        <w:tabs>
          <w:tab w:val="num" w:pos="360"/>
        </w:tabs>
      </w:pPr>
    </w:lvl>
    <w:lvl w:ilvl="5" w:tplc="C298E0EA">
      <w:numFmt w:val="none"/>
      <w:lvlText w:val=""/>
      <w:lvlJc w:val="left"/>
      <w:pPr>
        <w:tabs>
          <w:tab w:val="num" w:pos="360"/>
        </w:tabs>
      </w:pPr>
    </w:lvl>
    <w:lvl w:ilvl="6" w:tplc="29E20BDE">
      <w:numFmt w:val="none"/>
      <w:lvlText w:val=""/>
      <w:lvlJc w:val="left"/>
      <w:pPr>
        <w:tabs>
          <w:tab w:val="num" w:pos="360"/>
        </w:tabs>
      </w:pPr>
    </w:lvl>
    <w:lvl w:ilvl="7" w:tplc="C70CAB24">
      <w:numFmt w:val="none"/>
      <w:lvlText w:val=""/>
      <w:lvlJc w:val="left"/>
      <w:pPr>
        <w:tabs>
          <w:tab w:val="num" w:pos="360"/>
        </w:tabs>
      </w:pPr>
    </w:lvl>
    <w:lvl w:ilvl="8" w:tplc="FDE6F124">
      <w:numFmt w:val="none"/>
      <w:lvlText w:val=""/>
      <w:lvlJc w:val="left"/>
      <w:pPr>
        <w:tabs>
          <w:tab w:val="num" w:pos="360"/>
        </w:tabs>
      </w:pPr>
    </w:lvl>
  </w:abstractNum>
  <w:abstractNum w:abstractNumId="1">
    <w:nsid w:val="1B1D5453"/>
    <w:multiLevelType w:val="hybridMultilevel"/>
    <w:tmpl w:val="B0566ECC"/>
    <w:lvl w:ilvl="0" w:tplc="DF8A4DDE">
      <w:start w:val="1"/>
      <w:numFmt w:val="decimal"/>
      <w:suff w:val="space"/>
      <w:lvlText w:val="3.%1."/>
      <w:lvlJc w:val="left"/>
      <w:pPr>
        <w:ind w:left="0" w:hanging="360"/>
      </w:pPr>
    </w:lvl>
    <w:lvl w:ilvl="1" w:tplc="C6D45034">
      <w:numFmt w:val="none"/>
      <w:lvlText w:val=""/>
      <w:lvlJc w:val="left"/>
      <w:pPr>
        <w:tabs>
          <w:tab w:val="num" w:pos="360"/>
        </w:tabs>
      </w:pPr>
    </w:lvl>
    <w:lvl w:ilvl="2" w:tplc="3BEE63CA">
      <w:numFmt w:val="none"/>
      <w:lvlText w:val=""/>
      <w:lvlJc w:val="left"/>
      <w:pPr>
        <w:tabs>
          <w:tab w:val="num" w:pos="360"/>
        </w:tabs>
      </w:pPr>
    </w:lvl>
    <w:lvl w:ilvl="3" w:tplc="D916D022">
      <w:numFmt w:val="none"/>
      <w:lvlText w:val=""/>
      <w:lvlJc w:val="left"/>
      <w:pPr>
        <w:tabs>
          <w:tab w:val="num" w:pos="360"/>
        </w:tabs>
      </w:pPr>
    </w:lvl>
    <w:lvl w:ilvl="4" w:tplc="495A839C">
      <w:numFmt w:val="none"/>
      <w:lvlText w:val=""/>
      <w:lvlJc w:val="left"/>
      <w:pPr>
        <w:tabs>
          <w:tab w:val="num" w:pos="360"/>
        </w:tabs>
      </w:pPr>
    </w:lvl>
    <w:lvl w:ilvl="5" w:tplc="5CD6E372">
      <w:numFmt w:val="none"/>
      <w:lvlText w:val=""/>
      <w:lvlJc w:val="left"/>
      <w:pPr>
        <w:tabs>
          <w:tab w:val="num" w:pos="360"/>
        </w:tabs>
      </w:pPr>
    </w:lvl>
    <w:lvl w:ilvl="6" w:tplc="2DA0B666">
      <w:numFmt w:val="none"/>
      <w:lvlText w:val=""/>
      <w:lvlJc w:val="left"/>
      <w:pPr>
        <w:tabs>
          <w:tab w:val="num" w:pos="360"/>
        </w:tabs>
      </w:pPr>
    </w:lvl>
    <w:lvl w:ilvl="7" w:tplc="F94C7522">
      <w:numFmt w:val="none"/>
      <w:lvlText w:val=""/>
      <w:lvlJc w:val="left"/>
      <w:pPr>
        <w:tabs>
          <w:tab w:val="num" w:pos="360"/>
        </w:tabs>
      </w:pPr>
    </w:lvl>
    <w:lvl w:ilvl="8" w:tplc="1FA08740">
      <w:numFmt w:val="none"/>
      <w:lvlText w:val=""/>
      <w:lvlJc w:val="left"/>
      <w:pPr>
        <w:tabs>
          <w:tab w:val="num" w:pos="360"/>
        </w:tabs>
      </w:pPr>
    </w:lvl>
  </w:abstractNum>
  <w:abstractNum w:abstractNumId="2">
    <w:nsid w:val="262A5BB1"/>
    <w:multiLevelType w:val="multilevel"/>
    <w:tmpl w:val="FBB4C078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3">
    <w:nsid w:val="2C7002DA"/>
    <w:multiLevelType w:val="hybridMultilevel"/>
    <w:tmpl w:val="30766CE4"/>
    <w:lvl w:ilvl="0" w:tplc="73575323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EE2481C"/>
    <w:multiLevelType w:val="multilevel"/>
    <w:tmpl w:val="0C0A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5">
    <w:nsid w:val="44414251"/>
    <w:multiLevelType w:val="hybridMultilevel"/>
    <w:tmpl w:val="11C40CBE"/>
    <w:lvl w:ilvl="0" w:tplc="12B4CF46">
      <w:start w:val="1"/>
      <w:numFmt w:val="decimal"/>
      <w:suff w:val="space"/>
      <w:lvlText w:val="1.%1."/>
      <w:lvlJc w:val="left"/>
      <w:pPr>
        <w:ind w:left="0" w:hanging="360"/>
      </w:pPr>
    </w:lvl>
    <w:lvl w:ilvl="1" w:tplc="3F5282C4">
      <w:numFmt w:val="none"/>
      <w:lvlText w:val=""/>
      <w:lvlJc w:val="left"/>
      <w:pPr>
        <w:tabs>
          <w:tab w:val="num" w:pos="360"/>
        </w:tabs>
      </w:pPr>
    </w:lvl>
    <w:lvl w:ilvl="2" w:tplc="18E0A784">
      <w:numFmt w:val="none"/>
      <w:lvlText w:val=""/>
      <w:lvlJc w:val="left"/>
      <w:pPr>
        <w:tabs>
          <w:tab w:val="num" w:pos="360"/>
        </w:tabs>
      </w:pPr>
    </w:lvl>
    <w:lvl w:ilvl="3" w:tplc="E3AE08A8">
      <w:numFmt w:val="none"/>
      <w:lvlText w:val=""/>
      <w:lvlJc w:val="left"/>
      <w:pPr>
        <w:tabs>
          <w:tab w:val="num" w:pos="360"/>
        </w:tabs>
      </w:pPr>
    </w:lvl>
    <w:lvl w:ilvl="4" w:tplc="7A6E4D8A">
      <w:numFmt w:val="none"/>
      <w:lvlText w:val=""/>
      <w:lvlJc w:val="left"/>
      <w:pPr>
        <w:tabs>
          <w:tab w:val="num" w:pos="360"/>
        </w:tabs>
      </w:pPr>
    </w:lvl>
    <w:lvl w:ilvl="5" w:tplc="1966D914">
      <w:numFmt w:val="none"/>
      <w:lvlText w:val=""/>
      <w:lvlJc w:val="left"/>
      <w:pPr>
        <w:tabs>
          <w:tab w:val="num" w:pos="360"/>
        </w:tabs>
      </w:pPr>
    </w:lvl>
    <w:lvl w:ilvl="6" w:tplc="5122EE7A">
      <w:numFmt w:val="none"/>
      <w:lvlText w:val=""/>
      <w:lvlJc w:val="left"/>
      <w:pPr>
        <w:tabs>
          <w:tab w:val="num" w:pos="360"/>
        </w:tabs>
      </w:pPr>
    </w:lvl>
    <w:lvl w:ilvl="7" w:tplc="86282488">
      <w:numFmt w:val="none"/>
      <w:lvlText w:val=""/>
      <w:lvlJc w:val="left"/>
      <w:pPr>
        <w:tabs>
          <w:tab w:val="num" w:pos="360"/>
        </w:tabs>
      </w:pPr>
    </w:lvl>
    <w:lvl w:ilvl="8" w:tplc="FB3CD9B6">
      <w:numFmt w:val="none"/>
      <w:lvlText w:val=""/>
      <w:lvlJc w:val="left"/>
      <w:pPr>
        <w:tabs>
          <w:tab w:val="num" w:pos="360"/>
        </w:tabs>
      </w:pPr>
    </w:lvl>
  </w:abstractNum>
  <w:abstractNum w:abstractNumId="6">
    <w:nsid w:val="4E030807"/>
    <w:multiLevelType w:val="multilevel"/>
    <w:tmpl w:val="0C0A0025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lvlText w:val="%1.%2.%3.%4.%5"/>
      <w:lvlJc w:val="left"/>
      <w:pPr>
        <w:ind w:left="1008" w:hanging="1008"/>
      </w:pPr>
    </w:lvl>
    <w:lvl w:ilvl="5">
      <w:start w:val="1"/>
      <w:numFmt w:val="decimal"/>
      <w:lvlText w:val="%1.%2.%3.%4.%5.%6"/>
      <w:lvlJc w:val="left"/>
      <w:pPr>
        <w:ind w:left="1152" w:hanging="1152"/>
      </w:pPr>
    </w:lvl>
    <w:lvl w:ilvl="6">
      <w:start w:val="1"/>
      <w:numFmt w:val="decimal"/>
      <w:lvlText w:val="%1.%2.%3.%4.%5.%6.%7"/>
      <w:lvlJc w:val="left"/>
      <w:pPr>
        <w:ind w:left="1296" w:hanging="1296"/>
      </w:pPr>
    </w:lvl>
    <w:lvl w:ilvl="7">
      <w:start w:val="1"/>
      <w:numFmt w:val="decimal"/>
      <w:lvlText w:val="%1.%2.%3.%4.%5.%6.%7.%8"/>
      <w:lvlJc w:val="left"/>
      <w:pPr>
        <w:ind w:left="1440" w:hanging="1440"/>
      </w:pPr>
    </w:lvl>
    <w:lvl w:ilvl="8">
      <w:start w:val="1"/>
      <w:numFmt w:val="decimal"/>
      <w:lvlText w:val="%1.%2.%3.%4.%5.%6.%7.%8.%9"/>
      <w:lvlJc w:val="left"/>
      <w:pPr>
        <w:ind w:left="1584" w:hanging="1584"/>
      </w:pPr>
    </w:lvl>
  </w:abstractNum>
  <w:abstractNum w:abstractNumId="7">
    <w:nsid w:val="50312DB1"/>
    <w:multiLevelType w:val="hybridMultilevel"/>
    <w:tmpl w:val="B3A2BA9C"/>
    <w:lvl w:ilvl="0" w:tplc="63E47BF6">
      <w:start w:val="1"/>
      <w:numFmt w:val="decimal"/>
      <w:suff w:val="space"/>
      <w:lvlText w:val="2.%1."/>
      <w:lvlJc w:val="left"/>
      <w:pPr>
        <w:ind w:left="0" w:hanging="360"/>
      </w:pPr>
    </w:lvl>
    <w:lvl w:ilvl="1" w:tplc="149CFF2E">
      <w:numFmt w:val="none"/>
      <w:lvlText w:val=""/>
      <w:lvlJc w:val="left"/>
      <w:pPr>
        <w:tabs>
          <w:tab w:val="num" w:pos="360"/>
        </w:tabs>
      </w:pPr>
    </w:lvl>
    <w:lvl w:ilvl="2" w:tplc="21DA2908">
      <w:numFmt w:val="none"/>
      <w:lvlText w:val=""/>
      <w:lvlJc w:val="left"/>
      <w:pPr>
        <w:tabs>
          <w:tab w:val="num" w:pos="360"/>
        </w:tabs>
      </w:pPr>
    </w:lvl>
    <w:lvl w:ilvl="3" w:tplc="95DC7EFE">
      <w:numFmt w:val="none"/>
      <w:lvlText w:val=""/>
      <w:lvlJc w:val="left"/>
      <w:pPr>
        <w:tabs>
          <w:tab w:val="num" w:pos="360"/>
        </w:tabs>
      </w:pPr>
    </w:lvl>
    <w:lvl w:ilvl="4" w:tplc="4086DD82">
      <w:numFmt w:val="none"/>
      <w:lvlText w:val=""/>
      <w:lvlJc w:val="left"/>
      <w:pPr>
        <w:tabs>
          <w:tab w:val="num" w:pos="360"/>
        </w:tabs>
      </w:pPr>
    </w:lvl>
    <w:lvl w:ilvl="5" w:tplc="75B078BA">
      <w:numFmt w:val="none"/>
      <w:lvlText w:val=""/>
      <w:lvlJc w:val="left"/>
      <w:pPr>
        <w:tabs>
          <w:tab w:val="num" w:pos="360"/>
        </w:tabs>
      </w:pPr>
    </w:lvl>
    <w:lvl w:ilvl="6" w:tplc="D9C4CC26">
      <w:numFmt w:val="none"/>
      <w:lvlText w:val=""/>
      <w:lvlJc w:val="left"/>
      <w:pPr>
        <w:tabs>
          <w:tab w:val="num" w:pos="360"/>
        </w:tabs>
      </w:pPr>
    </w:lvl>
    <w:lvl w:ilvl="7" w:tplc="5218D180">
      <w:numFmt w:val="none"/>
      <w:lvlText w:val=""/>
      <w:lvlJc w:val="left"/>
      <w:pPr>
        <w:tabs>
          <w:tab w:val="num" w:pos="360"/>
        </w:tabs>
      </w:pPr>
    </w:lvl>
    <w:lvl w:ilvl="8" w:tplc="B75E4230">
      <w:numFmt w:val="none"/>
      <w:lvlText w:val=""/>
      <w:lvlJc w:val="left"/>
      <w:pPr>
        <w:tabs>
          <w:tab w:val="num" w:pos="360"/>
        </w:tabs>
      </w:pPr>
    </w:lvl>
  </w:abstractNum>
  <w:abstractNum w:abstractNumId="8">
    <w:nsid w:val="516B4C7F"/>
    <w:multiLevelType w:val="hybridMultilevel"/>
    <w:tmpl w:val="D562937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623468F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56792213"/>
    <w:multiLevelType w:val="hybridMultilevel"/>
    <w:tmpl w:val="C502613C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B1C102A"/>
    <w:multiLevelType w:val="hybridMultilevel"/>
    <w:tmpl w:val="A3603EEE"/>
    <w:lvl w:ilvl="0" w:tplc="55492923">
      <w:start w:val="1"/>
      <w:numFmt w:val="decimal"/>
      <w:lvlText w:val="%1."/>
      <w:lvlJc w:val="left"/>
      <w:pPr>
        <w:ind w:left="720" w:hanging="360"/>
      </w:pPr>
    </w:lvl>
    <w:lvl w:ilvl="1" w:tplc="55492923" w:tentative="1">
      <w:start w:val="1"/>
      <w:numFmt w:val="lowerLetter"/>
      <w:lvlText w:val="%2."/>
      <w:lvlJc w:val="left"/>
      <w:pPr>
        <w:ind w:left="1440" w:hanging="360"/>
      </w:pPr>
    </w:lvl>
    <w:lvl w:ilvl="2" w:tplc="55492923" w:tentative="1">
      <w:start w:val="1"/>
      <w:numFmt w:val="lowerRoman"/>
      <w:lvlText w:val="%3."/>
      <w:lvlJc w:val="right"/>
      <w:pPr>
        <w:ind w:left="2160" w:hanging="180"/>
      </w:pPr>
    </w:lvl>
    <w:lvl w:ilvl="3" w:tplc="55492923" w:tentative="1">
      <w:start w:val="1"/>
      <w:numFmt w:val="decimal"/>
      <w:lvlText w:val="%4."/>
      <w:lvlJc w:val="left"/>
      <w:pPr>
        <w:ind w:left="2880" w:hanging="360"/>
      </w:pPr>
    </w:lvl>
    <w:lvl w:ilvl="4" w:tplc="55492923" w:tentative="1">
      <w:start w:val="1"/>
      <w:numFmt w:val="lowerLetter"/>
      <w:lvlText w:val="%5."/>
      <w:lvlJc w:val="left"/>
      <w:pPr>
        <w:ind w:left="3600" w:hanging="360"/>
      </w:pPr>
    </w:lvl>
    <w:lvl w:ilvl="5" w:tplc="55492923" w:tentative="1">
      <w:start w:val="1"/>
      <w:numFmt w:val="lowerRoman"/>
      <w:lvlText w:val="%6."/>
      <w:lvlJc w:val="right"/>
      <w:pPr>
        <w:ind w:left="4320" w:hanging="180"/>
      </w:pPr>
    </w:lvl>
    <w:lvl w:ilvl="6" w:tplc="55492923" w:tentative="1">
      <w:start w:val="1"/>
      <w:numFmt w:val="decimal"/>
      <w:lvlText w:val="%7."/>
      <w:lvlJc w:val="left"/>
      <w:pPr>
        <w:ind w:left="5040" w:hanging="360"/>
      </w:pPr>
    </w:lvl>
    <w:lvl w:ilvl="7" w:tplc="55492923" w:tentative="1">
      <w:start w:val="1"/>
      <w:numFmt w:val="lowerLetter"/>
      <w:lvlText w:val="%8."/>
      <w:lvlJc w:val="left"/>
      <w:pPr>
        <w:ind w:left="5760" w:hanging="360"/>
      </w:pPr>
    </w:lvl>
    <w:lvl w:ilvl="8" w:tplc="55492923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027097E"/>
    <w:multiLevelType w:val="multilevel"/>
    <w:tmpl w:val="0C0A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8"/>
  </w:num>
  <w:num w:numId="2">
    <w:abstractNumId w:val="10"/>
  </w:num>
  <w:num w:numId="3">
    <w:abstractNumId w:val="12"/>
  </w:num>
  <w:num w:numId="4">
    <w:abstractNumId w:val="9"/>
  </w:num>
  <w:num w:numId="5">
    <w:abstractNumId w:val="4"/>
  </w:num>
  <w:num w:numId="6">
    <w:abstractNumId w:val="2"/>
  </w:num>
  <w:num w:numId="7">
    <w:abstractNumId w:val="6"/>
  </w:num>
  <w:num w:numId="8">
    <w:abstractNumId w:val="3"/>
  </w:num>
  <w:num w:numId="9">
    <w:abstractNumId w:val="11"/>
  </w:num>
  <w:num w:numId="10">
    <w:abstractNumId w:val="5"/>
  </w:num>
  <w:num w:numId="11">
    <w:abstractNumId w:val="7"/>
  </w:num>
  <w:num w:numId="12">
    <w:abstractNumId w:val="1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F064E"/>
    <w:rsid w:val="000247A9"/>
    <w:rsid w:val="00065F9C"/>
    <w:rsid w:val="000F6147"/>
    <w:rsid w:val="00112029"/>
    <w:rsid w:val="00135412"/>
    <w:rsid w:val="003072D9"/>
    <w:rsid w:val="00361FF4"/>
    <w:rsid w:val="003B5299"/>
    <w:rsid w:val="00493A0C"/>
    <w:rsid w:val="004D6B48"/>
    <w:rsid w:val="00531A4E"/>
    <w:rsid w:val="00535F5A"/>
    <w:rsid w:val="00555F58"/>
    <w:rsid w:val="006E6663"/>
    <w:rsid w:val="008B3AC2"/>
    <w:rsid w:val="008F680D"/>
    <w:rsid w:val="00AC197E"/>
    <w:rsid w:val="00B21D59"/>
    <w:rsid w:val="00BD419F"/>
    <w:rsid w:val="00C01455"/>
    <w:rsid w:val="00D82CA8"/>
    <w:rsid w:val="00DE7603"/>
    <w:rsid w:val="00DF064E"/>
    <w:rsid w:val="00ED0A4C"/>
    <w:rsid w:val="00FB4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/>
  <w:style w:type="paragraph" w:default="1" w:styleId="a">
    <w:name w:val="Normal"/>
    <w:qFormat/>
    <w:rsid w:val="000F614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PHPDOCX">
    <w:name w:val="Heading 1 PHPDOCX"/>
    <w:basedOn w:val="a"/>
    <w:next w:val="a"/>
    <w:link w:val="Heading1CarPHPDOCX"/>
    <w:uiPriority w:val="9"/>
    <w:qFormat/>
    <w:rsid w:val="00DF064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Heading2PHPDOCX">
    <w:name w:val="Heading 2 PHPDOCX"/>
    <w:basedOn w:val="a"/>
    <w:next w:val="a"/>
    <w:link w:val="Heading2CarPHPDOCX"/>
    <w:uiPriority w:val="9"/>
    <w:unhideWhenUsed/>
    <w:qFormat/>
    <w:rsid w:val="00DF064E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Heading3PHPDOCX">
    <w:name w:val="Heading 3 PHPDOCX"/>
    <w:basedOn w:val="a"/>
    <w:next w:val="a"/>
    <w:link w:val="Heading3CarPHPDOCX"/>
    <w:uiPriority w:val="9"/>
    <w:unhideWhenUsed/>
    <w:qFormat/>
    <w:rsid w:val="00DF064E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customStyle="1" w:styleId="Heading4PHPDOCX">
    <w:name w:val="Heading 4 PHPDOCX"/>
    <w:basedOn w:val="a"/>
    <w:next w:val="a"/>
    <w:link w:val="Heading4CarPHPDOCX"/>
    <w:uiPriority w:val="9"/>
    <w:unhideWhenUsed/>
    <w:qFormat/>
    <w:rsid w:val="00DF064E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customStyle="1" w:styleId="Heading5PHPDOCX">
    <w:name w:val="Heading 5 PHPDOCX"/>
    <w:basedOn w:val="a"/>
    <w:next w:val="a"/>
    <w:link w:val="Heading5CarPHPDOCX"/>
    <w:uiPriority w:val="9"/>
    <w:unhideWhenUsed/>
    <w:qFormat/>
    <w:rsid w:val="00DF064E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Heading6PHPDOCX">
    <w:name w:val="Heading 6 PHPDOCX"/>
    <w:basedOn w:val="a"/>
    <w:next w:val="a"/>
    <w:link w:val="Heading6CarPHPDOCX"/>
    <w:uiPriority w:val="9"/>
    <w:unhideWhenUsed/>
    <w:qFormat/>
    <w:rsid w:val="00DF064E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customStyle="1" w:styleId="Heading7PHPDOCX">
    <w:name w:val="Heading 7 PHPDOCX"/>
    <w:basedOn w:val="a"/>
    <w:next w:val="a"/>
    <w:link w:val="Heading7CarPHPDOCX"/>
    <w:uiPriority w:val="9"/>
    <w:unhideWhenUsed/>
    <w:qFormat/>
    <w:rsid w:val="00DF064E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Heading8PHPDOCX">
    <w:name w:val="Heading 8 PHPDOCX"/>
    <w:basedOn w:val="a"/>
    <w:next w:val="a"/>
    <w:link w:val="Heading8CarPHPDOCX"/>
    <w:uiPriority w:val="9"/>
    <w:semiHidden/>
    <w:unhideWhenUsed/>
    <w:qFormat/>
    <w:rsid w:val="00DF064E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customStyle="1" w:styleId="Heading9PHPDOCX">
    <w:name w:val="Heading 9 PHPDOCX"/>
    <w:basedOn w:val="a"/>
    <w:next w:val="a"/>
    <w:link w:val="Heading9CarPHPDOCX"/>
    <w:uiPriority w:val="9"/>
    <w:semiHidden/>
    <w:unhideWhenUsed/>
    <w:qFormat/>
    <w:rsid w:val="00DF064E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customStyle="1" w:styleId="annotationreferencePHPDOCX">
    <w:name w:val="annotation reference PHPDOCX"/>
    <w:basedOn w:val="DefaultParagraphFontPHPDOCX"/>
    <w:uiPriority w:val="99"/>
    <w:semiHidden/>
    <w:unhideWhenUsed/>
    <w:rsid w:val="00E139EA"/>
    <w:rPr>
      <w:sz w:val="16"/>
      <w:szCs w:val="16"/>
    </w:rPr>
  </w:style>
  <w:style w:type="paragraph" w:customStyle="1" w:styleId="annotationtextPHPDOCX">
    <w:name w:val="annotation text PHPDOCX"/>
    <w:basedOn w:val="a"/>
    <w:link w:val="CommentTextCharPHPDOCX"/>
    <w:uiPriority w:val="99"/>
    <w:semiHidden/>
    <w:unhideWhenUsed/>
    <w:rsid w:val="00E139EA"/>
    <w:pPr>
      <w:spacing w:line="240" w:lineRule="auto"/>
    </w:pPr>
    <w:rPr>
      <w:sz w:val="20"/>
      <w:szCs w:val="20"/>
    </w:rPr>
  </w:style>
  <w:style w:type="character" w:customStyle="1" w:styleId="CommentTextCharPHPDOCX">
    <w:name w:val="Comment Text Char PHPDOCX"/>
    <w:basedOn w:val="DefaultParagraphFontPHPDOCX"/>
    <w:link w:val="annotationtextPHPDOCX"/>
    <w:uiPriority w:val="99"/>
    <w:semiHidden/>
    <w:rsid w:val="00E139EA"/>
    <w:rPr>
      <w:sz w:val="20"/>
      <w:szCs w:val="20"/>
    </w:rPr>
  </w:style>
  <w:style w:type="paragraph" w:customStyle="1" w:styleId="annotationsubjectPHPDOCX">
    <w:name w:val="annotation subject PHPDOCX"/>
    <w:basedOn w:val="annotationtextPHPDOCX"/>
    <w:next w:val="annotationtextPHPDOCX"/>
    <w:link w:val="CommentSubjectCharPHPDOCX"/>
    <w:uiPriority w:val="99"/>
    <w:semiHidden/>
    <w:unhideWhenUsed/>
    <w:rsid w:val="00E139EA"/>
    <w:rPr>
      <w:b/>
      <w:bCs/>
    </w:rPr>
  </w:style>
  <w:style w:type="character" w:customStyle="1" w:styleId="CommentSubjectCharPHPDOCX">
    <w:name w:val="Comment Subject Char PHPDOCX"/>
    <w:basedOn w:val="CommentTextCharPHPDOCX"/>
    <w:link w:val="annotationsubjectPHPDOCX"/>
    <w:uiPriority w:val="99"/>
    <w:semiHidden/>
    <w:rsid w:val="00E139EA"/>
    <w:rPr>
      <w:b/>
      <w:bCs/>
      <w:sz w:val="20"/>
      <w:szCs w:val="20"/>
    </w:rPr>
  </w:style>
  <w:style w:type="paragraph" w:customStyle="1" w:styleId="BalloonTextPHPDOCX">
    <w:name w:val="Balloon Text PHPDOCX"/>
    <w:basedOn w:val="a"/>
    <w:link w:val="BalloonTextCharPHPDOCX"/>
    <w:uiPriority w:val="99"/>
    <w:semiHidden/>
    <w:unhideWhenUsed/>
    <w:rsid w:val="00E139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PHPDOCX">
    <w:name w:val="Balloon Text Char PHPDOCX"/>
    <w:basedOn w:val="DefaultParagraphFontPHPDOCX"/>
    <w:link w:val="BalloonTextPHPDOCX"/>
    <w:uiPriority w:val="99"/>
    <w:semiHidden/>
    <w:rsid w:val="00E139EA"/>
    <w:rPr>
      <w:rFonts w:ascii="Tahoma" w:hAnsi="Tahoma" w:cs="Tahoma"/>
      <w:sz w:val="16"/>
      <w:szCs w:val="16"/>
    </w:rPr>
  </w:style>
  <w:style w:type="paragraph" w:customStyle="1" w:styleId="footnoteTextPHPDOCX">
    <w:name w:val="footnote Text PHPDOCX"/>
    <w:basedOn w:val="a"/>
    <w:link w:val="foot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footnotetextCarPHPDOCX">
    <w:name w:val="footnote text Car PHPDOCX"/>
    <w:basedOn w:val="DefaultParagraphFontPHPDOCX"/>
    <w:link w:val="footnoteTextPHPDOCX"/>
    <w:uiPriority w:val="99"/>
    <w:semiHidden/>
    <w:rsid w:val="006E0FDA"/>
    <w:rPr>
      <w:sz w:val="20"/>
      <w:szCs w:val="20"/>
    </w:rPr>
  </w:style>
  <w:style w:type="character" w:customStyle="1" w:styleId="footnoteReferencePHPDOCX">
    <w:name w:val="foot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paragraph" w:customStyle="1" w:styleId="endnoteTextPHPDOCX">
    <w:name w:val="endnote Text PHPDOCX"/>
    <w:basedOn w:val="a"/>
    <w:link w:val="endnotetextCarPHPDOCX"/>
    <w:uiPriority w:val="99"/>
    <w:semiHidden/>
    <w:unhideWhenUsed/>
    <w:rsid w:val="006E0FDA"/>
    <w:pPr>
      <w:spacing w:after="0" w:line="240" w:lineRule="auto"/>
    </w:pPr>
    <w:rPr>
      <w:sz w:val="20"/>
      <w:szCs w:val="20"/>
    </w:rPr>
  </w:style>
  <w:style w:type="character" w:customStyle="1" w:styleId="endnotetextCarPHPDOCX">
    <w:name w:val="endnote text Car PHPDOCX"/>
    <w:basedOn w:val="DefaultParagraphFontPHPDOCX"/>
    <w:link w:val="endnoteTextPHPDOCX"/>
    <w:uiPriority w:val="99"/>
    <w:semiHidden/>
    <w:rsid w:val="006E0FDA"/>
    <w:rPr>
      <w:sz w:val="20"/>
      <w:szCs w:val="20"/>
    </w:rPr>
  </w:style>
  <w:style w:type="character" w:customStyle="1" w:styleId="endnoteReferencePHPDOCX">
    <w:name w:val="endnote Reference PHPDOCX"/>
    <w:basedOn w:val="DefaultParagraphFontPHPDOCX"/>
    <w:uiPriority w:val="99"/>
    <w:semiHidden/>
    <w:unhideWhenUsed/>
    <w:rsid w:val="006E0FDA"/>
    <w:rPr>
      <w:vertAlign w:val="superscript"/>
    </w:rPr>
  </w:style>
  <w:style w:type="character" w:customStyle="1" w:styleId="DefaultParagraphFontPHPDOCX">
    <w:name w:val="Default Paragraph Font PHPDOCX"/>
    <w:uiPriority w:val="1"/>
    <w:semiHidden/>
    <w:unhideWhenUsed/>
    <w:rsid w:val="00DE7603"/>
  </w:style>
  <w:style w:type="numbering" w:customStyle="1" w:styleId="NoListPHPDOCX">
    <w:name w:val="No List PHPDOCX"/>
    <w:uiPriority w:val="99"/>
    <w:semiHidden/>
    <w:unhideWhenUsed/>
    <w:rsid w:val="00DE7603"/>
  </w:style>
  <w:style w:type="character" w:customStyle="1" w:styleId="Heading1CarPHPDOCX">
    <w:name w:val="Heading 1 Car PHPDOCX"/>
    <w:basedOn w:val="DefaultParagraphFontPHPDOCX"/>
    <w:link w:val="Heading1PHPDOCX"/>
    <w:uiPriority w:val="9"/>
    <w:rsid w:val="00DF064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arPHPDOCX">
    <w:name w:val="Heading 2 Car PHPDOCX"/>
    <w:basedOn w:val="DefaultParagraphFontPHPDOCX"/>
    <w:link w:val="Heading2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arPHPDOCX">
    <w:name w:val="Heading 3 Car PHPDOCX"/>
    <w:basedOn w:val="DefaultParagraphFontPHPDOCX"/>
    <w:link w:val="Heading3PHPDOCX"/>
    <w:uiPriority w:val="9"/>
    <w:rsid w:val="00DF064E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Heading4CarPHPDOCX">
    <w:name w:val="Heading 4 Car PHPDOCX"/>
    <w:basedOn w:val="DefaultParagraphFontPHPDOCX"/>
    <w:link w:val="Heading4PHPDOCX"/>
    <w:uiPriority w:val="9"/>
    <w:rsid w:val="00DF064E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arPHPDOCX">
    <w:name w:val="Heading 5 Car PHPDOCX"/>
    <w:basedOn w:val="DefaultParagraphFontPHPDOCX"/>
    <w:link w:val="Heading5PHPDOCX"/>
    <w:uiPriority w:val="9"/>
    <w:rsid w:val="00DF064E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arPHPDOCX">
    <w:name w:val="Heading 6 Car PHPDOCX"/>
    <w:basedOn w:val="DefaultParagraphFontPHPDOCX"/>
    <w:link w:val="Heading6PHPDOCX"/>
    <w:uiPriority w:val="9"/>
    <w:rsid w:val="00DF064E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arPHPDOCX">
    <w:name w:val="Heading 7 Car PHPDOCX"/>
    <w:basedOn w:val="DefaultParagraphFontPHPDOCX"/>
    <w:link w:val="Heading7PHPDOCX"/>
    <w:uiPriority w:val="9"/>
    <w:rsid w:val="00DF064E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customStyle="1" w:styleId="TitlePHPDOCX">
    <w:name w:val="Title PHPDOCX"/>
    <w:basedOn w:val="a"/>
    <w:next w:val="a"/>
    <w:link w:val="TitleCarPHPDOCX"/>
    <w:uiPriority w:val="10"/>
    <w:qFormat/>
    <w:rsid w:val="00DF064E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arPHPDOCX">
    <w:name w:val="Title Car PHPDOCX"/>
    <w:basedOn w:val="DefaultParagraphFontPHPDOCX"/>
    <w:link w:val="TitlePHPDOCX"/>
    <w:uiPriority w:val="10"/>
    <w:rsid w:val="00DF064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customStyle="1" w:styleId="SubtitlePHPDOCX">
    <w:name w:val="Subtitle PHPDOCX"/>
    <w:basedOn w:val="a"/>
    <w:next w:val="a"/>
    <w:link w:val="SubtitleCarPHPDOCX"/>
    <w:uiPriority w:val="11"/>
    <w:qFormat/>
    <w:rsid w:val="00DF064E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arPHPDOCX">
    <w:name w:val="Subtitle Car PHPDOCX"/>
    <w:basedOn w:val="DefaultParagraphFontPHPDOCX"/>
    <w:link w:val="SubtitlePHPDOCX"/>
    <w:uiPriority w:val="11"/>
    <w:rsid w:val="00DF064E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leEmphasisPHPDOCX">
    <w:name w:val="Subtle Emphasis PHPDOCX"/>
    <w:basedOn w:val="DefaultParagraphFontPHPDOCX"/>
    <w:uiPriority w:val="19"/>
    <w:qFormat/>
    <w:rsid w:val="00DF064E"/>
    <w:rPr>
      <w:i/>
      <w:iCs/>
      <w:color w:val="808080" w:themeColor="text1" w:themeTint="7F"/>
    </w:rPr>
  </w:style>
  <w:style w:type="character" w:customStyle="1" w:styleId="EmphasisPHPDOCX">
    <w:name w:val="Emphasis PHPDOCX"/>
    <w:basedOn w:val="DefaultParagraphFontPHPDOCX"/>
    <w:uiPriority w:val="20"/>
    <w:qFormat/>
    <w:rsid w:val="00DF064E"/>
    <w:rPr>
      <w:i/>
      <w:iCs/>
    </w:rPr>
  </w:style>
  <w:style w:type="character" w:customStyle="1" w:styleId="IntenseEmphasisPHPDOCX">
    <w:name w:val="Intense Emphasis PHPDOCX"/>
    <w:basedOn w:val="DefaultParagraphFontPHPDOCX"/>
    <w:uiPriority w:val="21"/>
    <w:qFormat/>
    <w:rsid w:val="00DF064E"/>
    <w:rPr>
      <w:b/>
      <w:bCs/>
      <w:i/>
      <w:iCs/>
      <w:color w:val="4F81BD" w:themeColor="accent1"/>
    </w:rPr>
  </w:style>
  <w:style w:type="character" w:customStyle="1" w:styleId="StrongPHPDOCX">
    <w:name w:val="Strong PHPDOCX"/>
    <w:basedOn w:val="DefaultParagraphFontPHPDOCX"/>
    <w:uiPriority w:val="22"/>
    <w:qFormat/>
    <w:rsid w:val="00DF064E"/>
    <w:rPr>
      <w:b/>
      <w:bCs/>
    </w:rPr>
  </w:style>
  <w:style w:type="paragraph" w:customStyle="1" w:styleId="QuotePHPDOCX">
    <w:name w:val="Quote PHPDOCX"/>
    <w:basedOn w:val="a"/>
    <w:next w:val="a"/>
    <w:link w:val="QuoteCarPHPDOCX"/>
    <w:uiPriority w:val="29"/>
    <w:qFormat/>
    <w:rsid w:val="00DF064E"/>
    <w:rPr>
      <w:i/>
      <w:iCs/>
      <w:color w:val="000000" w:themeColor="text1"/>
    </w:rPr>
  </w:style>
  <w:style w:type="character" w:customStyle="1" w:styleId="QuoteCarPHPDOCX">
    <w:name w:val="Quote Car PHPDOCX"/>
    <w:basedOn w:val="DefaultParagraphFontPHPDOCX"/>
    <w:link w:val="QuotePHPDOCX"/>
    <w:uiPriority w:val="29"/>
    <w:rsid w:val="00DF064E"/>
    <w:rPr>
      <w:i/>
      <w:iCs/>
      <w:color w:val="000000" w:themeColor="text1"/>
    </w:rPr>
  </w:style>
  <w:style w:type="paragraph" w:customStyle="1" w:styleId="IntenseQuotePHPDOCX">
    <w:name w:val="Intense Quote PHPDOCX"/>
    <w:basedOn w:val="a"/>
    <w:next w:val="a"/>
    <w:link w:val="IntenseQuoteCarPHPDOCX"/>
    <w:uiPriority w:val="30"/>
    <w:qFormat/>
    <w:rsid w:val="00DF064E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arPHPDOCX">
    <w:name w:val="Intense Quote Car PHPDOCX"/>
    <w:basedOn w:val="DefaultParagraphFontPHPDOCX"/>
    <w:link w:val="IntenseQuotePHPDOCX"/>
    <w:uiPriority w:val="30"/>
    <w:rsid w:val="00DF064E"/>
    <w:rPr>
      <w:b/>
      <w:bCs/>
      <w:i/>
      <w:iCs/>
      <w:color w:val="4F81BD" w:themeColor="accent1"/>
    </w:rPr>
  </w:style>
  <w:style w:type="character" w:customStyle="1" w:styleId="SubtleReferencePHPDOCX">
    <w:name w:val="Subtle Reference PHPDOCX"/>
    <w:basedOn w:val="DefaultParagraphFontPHPDOCX"/>
    <w:uiPriority w:val="31"/>
    <w:qFormat/>
    <w:rsid w:val="00DF064E"/>
    <w:rPr>
      <w:smallCaps/>
      <w:color w:val="C0504D" w:themeColor="accent2"/>
      <w:u w:val="single"/>
    </w:rPr>
  </w:style>
  <w:style w:type="character" w:customStyle="1" w:styleId="IntenseReferencePHPDOCX">
    <w:name w:val="Intense Reference PHPDOCX"/>
    <w:basedOn w:val="DefaultParagraphFontPHPDOCX"/>
    <w:uiPriority w:val="32"/>
    <w:qFormat/>
    <w:rsid w:val="00DF064E"/>
    <w:rPr>
      <w:b/>
      <w:bCs/>
      <w:smallCaps/>
      <w:color w:val="C0504D" w:themeColor="accent2"/>
      <w:spacing w:val="5"/>
      <w:u w:val="single"/>
    </w:rPr>
  </w:style>
  <w:style w:type="character" w:customStyle="1" w:styleId="BookTitlePHPDOCX">
    <w:name w:val="Book Title PHPDOCX"/>
    <w:basedOn w:val="DefaultParagraphFontPHPDOCX"/>
    <w:uiPriority w:val="33"/>
    <w:qFormat/>
    <w:rsid w:val="00DF064E"/>
    <w:rPr>
      <w:b/>
      <w:bCs/>
      <w:smallCaps/>
      <w:spacing w:val="5"/>
    </w:rPr>
  </w:style>
  <w:style w:type="paragraph" w:customStyle="1" w:styleId="ListParagraphPHPDOCX">
    <w:name w:val="List Paragraph PHPDOCX"/>
    <w:basedOn w:val="a"/>
    <w:uiPriority w:val="34"/>
    <w:qFormat/>
    <w:rsid w:val="00DF064E"/>
    <w:pPr>
      <w:ind w:left="720"/>
      <w:contextualSpacing/>
    </w:pPr>
    <w:rPr>
      <w:sz w:val="24"/>
    </w:rPr>
  </w:style>
  <w:style w:type="paragraph" w:customStyle="1" w:styleId="NoSpacingPHPDOCX">
    <w:name w:val="No Spacing PHPDOCX"/>
    <w:uiPriority w:val="1"/>
    <w:qFormat/>
    <w:rsid w:val="00DF064E"/>
    <w:pPr>
      <w:spacing w:after="0" w:line="240" w:lineRule="auto"/>
    </w:pPr>
  </w:style>
  <w:style w:type="character" w:customStyle="1" w:styleId="Heading8CarPHPDOCX">
    <w:name w:val="Heading 8 Car PHPDOCX"/>
    <w:basedOn w:val="DefaultParagraphFontPHPDOCX"/>
    <w:link w:val="Heading8PHPDOCX"/>
    <w:uiPriority w:val="9"/>
    <w:semiHidden/>
    <w:rsid w:val="00DF064E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arPHPDOCX">
    <w:name w:val="Heading 9 Car PHPDOCX"/>
    <w:basedOn w:val="DefaultParagraphFontPHPDOCX"/>
    <w:link w:val="Heading9PHPDOCX"/>
    <w:uiPriority w:val="9"/>
    <w:semiHidden/>
    <w:rsid w:val="00DF06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table" w:customStyle="1" w:styleId="NormalTablePHPDOCX">
    <w:name w:val="Normal Table PHPDOCX"/>
    <w:uiPriority w:val="99"/>
    <w:semiHidden/>
    <w:unhideWhenUsed/>
    <w:qFormat/>
    <w:rsid w:val="00DE7603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PHPDOCX">
    <w:name w:val="Plain Table PHPDOCX"/>
    <w:uiPriority w:val="58"/>
    <w:rsid w:val="00DE7603"/>
    <w:pPr>
      <w:spacing w:after="0" w:line="240" w:lineRule="auto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GridPHPDOCX">
    <w:name w:val="Table Grid PHPDOCX"/>
    <w:uiPriority w:val="59"/>
    <w:rsid w:val="00493A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LightShadingPHPDOCX">
    <w:name w:val="Light Shading PHPDOCX"/>
    <w:uiPriority w:val="60"/>
    <w:rsid w:val="00493A0C"/>
    <w:pPr>
      <w:spacing w:after="0" w:line="240" w:lineRule="auto"/>
    </w:pPr>
    <w:rPr>
      <w:color w:val="000000" w:themeColor="tex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ghtShadingAccent1PHPDOCX">
    <w:name w:val="Light Shading Accent 1 PHPDOCX"/>
    <w:uiPriority w:val="60"/>
    <w:rsid w:val="00493A0C"/>
    <w:pPr>
      <w:spacing w:after="0" w:line="240" w:lineRule="auto"/>
    </w:pPr>
    <w:rPr>
      <w:color w:val="365F91" w:themeColor="accent1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customStyle="1" w:styleId="LightShadingAccent2PHPDOCX">
    <w:name w:val="Light Shading Accent 2 PHPDOCX"/>
    <w:uiPriority w:val="60"/>
    <w:rsid w:val="00493A0C"/>
    <w:pPr>
      <w:spacing w:after="0" w:line="240" w:lineRule="auto"/>
    </w:pPr>
    <w:rPr>
      <w:color w:val="943634" w:themeColor="accent2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customStyle="1" w:styleId="LightShadingAccent3PHPDOCX">
    <w:name w:val="Light Shading Accent 3 PHPDOCX"/>
    <w:uiPriority w:val="60"/>
    <w:rsid w:val="00493A0C"/>
    <w:pPr>
      <w:spacing w:after="0" w:line="240" w:lineRule="auto"/>
    </w:pPr>
    <w:rPr>
      <w:color w:val="76923C" w:themeColor="accent3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customStyle="1" w:styleId="LightShadingAccent4PHPDOCX">
    <w:name w:val="Light Shading Accent 4 PHPDOCX"/>
    <w:uiPriority w:val="60"/>
    <w:rsid w:val="00493A0C"/>
    <w:pPr>
      <w:spacing w:after="0" w:line="240" w:lineRule="auto"/>
    </w:pPr>
    <w:rPr>
      <w:color w:val="5F497A" w:themeColor="accent4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customStyle="1" w:styleId="LightShadingAccent5PHPDOCX">
    <w:name w:val="Light Shading Accent 5 PHPDOCX"/>
    <w:uiPriority w:val="60"/>
    <w:rsid w:val="00493A0C"/>
    <w:pPr>
      <w:spacing w:after="0" w:line="240" w:lineRule="auto"/>
    </w:pPr>
    <w:rPr>
      <w:color w:val="31849B" w:themeColor="accent5" w:themeShade="BF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customStyle="1" w:styleId="LightListPHPDOCX">
    <w:name w:val="Light List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LightListAccent1PHPDOCX">
    <w:name w:val="Light List Accent 1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customStyle="1" w:styleId="LightListAccent2PHPDOCX">
    <w:name w:val="Light List Accent 2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customStyle="1" w:styleId="LightListAccent3PHPDOCX">
    <w:name w:val="Light List Accent 3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customStyle="1" w:styleId="LightListAccent4PHPDOCX">
    <w:name w:val="Light List Accent 4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customStyle="1" w:styleId="LightListAccent5PHPDOCX">
    <w:name w:val="Light List Accent 5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customStyle="1" w:styleId="LightListAccent6PHPDOCX">
    <w:name w:val="Light List Accent 6 PHPDOCX"/>
    <w:uiPriority w:val="61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customStyle="1" w:styleId="LightGridPHPDOCX">
    <w:name w:val="Light Grid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LightGrid1PHPDOCX">
    <w:name w:val="Light Grid 1 PHPDOCX"/>
    <w:uiPriority w:val="62"/>
    <w:rsid w:val="00493A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LightGrid2PHPDOCX">
    <w:name w:val="Light Grid 2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customStyle="1" w:styleId="LightGrid3PHPDOCX">
    <w:name w:val="Light Grid 3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customStyle="1" w:styleId="LightGrid4PHPDOCX">
    <w:name w:val="Light Grid 4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customStyle="1" w:styleId="LightGrid5PHPDOCX">
    <w:name w:val="Light Grid 5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customStyle="1" w:styleId="LightGrid6PHPDOCX">
    <w:name w:val="Light Grid 6 PHPDOCX"/>
    <w:uiPriority w:val="62"/>
    <w:rsid w:val="0011202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customStyle="1" w:styleId="MediumShading1PHPDOCX">
    <w:name w:val="Medium Shading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1PHPDOCX">
    <w:name w:val="Medium Shading 1 Accent 1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2PHPDOCX">
    <w:name w:val="Medium Shading 1 Accent 2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3PHPDOCX">
    <w:name w:val="Medium Shading 1 Accent 3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4PHPDOCX">
    <w:name w:val="Medium Shading 1 Accent 4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5PHPDOCX">
    <w:name w:val="Medium Shading 1 Accent 5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1Accent6PHPDOCX">
    <w:name w:val="Medium Shading 1 Accent 6 PHPDOCX"/>
    <w:uiPriority w:val="63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MediumShading2PHPDOCX">
    <w:name w:val="Medium Shading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1PHPDOCX">
    <w:name w:val="Medium Shading 2 Accent 1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2PHPDOCX">
    <w:name w:val="Medium Shading 2 Accent 2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3PHPDOCX">
    <w:name w:val="Medium Shading 2 Accent 3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4PHPDOCX">
    <w:name w:val="Medium Shading 2 Accent 4 PHPDOCX"/>
    <w:uiPriority w:val="64"/>
    <w:rsid w:val="00535F5A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5PHPDOCX">
    <w:name w:val="Medium Shading 2 Accent 5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Shading2Accent6PHPDOCX">
    <w:name w:val="Medium Shading 2 Accent 6 PHPDOCX"/>
    <w:uiPriority w:val="64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MediumList1PHPDOCX">
    <w:name w:val="Medium Lis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MediumList1Accent1PHPDOCX">
    <w:name w:val="Medium List 1 Accent 1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customStyle="1" w:styleId="MediumList1Accent2PHPDOCX">
    <w:name w:val="Medium List 1 Accent 2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customStyle="1" w:styleId="MediumList1Accent3PHPDOCX">
    <w:name w:val="Medium List 1 Accent 3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customStyle="1" w:styleId="MediumList1Accent4PHPDOCX">
    <w:name w:val="Medium List 1 Accent 4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customStyle="1" w:styleId="MediumList1Accent5PHPDOCX">
    <w:name w:val="Medium List 1 Accent 5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customStyle="1" w:styleId="MediumList1Accent6PHPDOCX">
    <w:name w:val="Medium List 1 Accent 6 PHPDOCX"/>
    <w:uiPriority w:val="65"/>
    <w:rsid w:val="00361FF4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customStyle="1" w:styleId="MediumList2PHPDOCX">
    <w:name w:val="Medium Lis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1PHPDOCX">
    <w:name w:val="Medium List 2 Accent 1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2PHPDOCX">
    <w:name w:val="Medium List 2 Accent 2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3PHPDOCX">
    <w:name w:val="Medium List 2 Accent 3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4PHPDOCX">
    <w:name w:val="Medium List 2 Accent 4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5PHPDOCX">
    <w:name w:val="Medium List 2 Accent 5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List2Accent6PHPDOCX">
    <w:name w:val="Medium List 2 Accent 6 PHPDOCX"/>
    <w:uiPriority w:val="66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MediumGrid1PHPDOCX">
    <w:name w:val="Medium Grid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MediumGrid1Accent1PHPDOCX">
    <w:name w:val="Medium Grid 1 Accent 1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MediumGrid1Accent2PHPDOCX">
    <w:name w:val="Medium Grid 1 Accent 2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MediumGrid1Accent3PHPDOCX">
    <w:name w:val="Medium Grid 1 Accent 3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MediumGrid1Accent4PHPDOCX">
    <w:name w:val="Medium Grid 1 Accent 4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MediumGrid1Accent5PHPDOCX">
    <w:name w:val="Medium Grid 1 Accent 5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MediumGrid1Accent6PHPDOCX">
    <w:name w:val="Medium Grid 1 Accent 6 PHPDOCX"/>
    <w:uiPriority w:val="67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customStyle="1" w:styleId="MediumGrid2PHPDOCX">
    <w:name w:val="Medium Grid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1PHPDOCX">
    <w:name w:val="Medium Grid 2 Accent 1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2PHPDOCX">
    <w:name w:val="Medium Grid 2 Accent 2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3PHPDOCX">
    <w:name w:val="Medium Grid 2 Accent 3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4PHPDOCX">
    <w:name w:val="Medium Grid 2 Accent 4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5PHPDOCX">
    <w:name w:val="Medium Grid 2 Accent 5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2Accent6PHPDOCX">
    <w:name w:val="Medium Grid 2 Accent 6 PHPDOCX"/>
    <w:uiPriority w:val="68"/>
    <w:rsid w:val="00361FF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MediumGrid3PHPDOCX">
    <w:name w:val="Medium Grid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MediumGrid3Accent1PHPDOCX">
    <w:name w:val="Medium Grid 3 Accent 1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customStyle="1" w:styleId="MediumGrid3Accent2PHPDOCX">
    <w:name w:val="Medium Grid 3 Accent 2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customStyle="1" w:styleId="MediumGrid3Accent3PHPDOCX">
    <w:name w:val="Medium Grid 3 Accent 3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customStyle="1" w:styleId="MediumGrid3Accent5PHPDOCX">
    <w:name w:val="Medium Grid 3 Accent 5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customStyle="1" w:styleId="MediumGrid3Accent4PHPDOCX">
    <w:name w:val="Medium Grid 3 Accent 4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customStyle="1" w:styleId="MediumGrid3Accent6PHPDOCX">
    <w:name w:val="Medium Grid 3 Accent 6 PHPDOCX"/>
    <w:uiPriority w:val="69"/>
    <w:rsid w:val="00361FF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customStyle="1" w:styleId="DarkListPHPDOCX">
    <w:name w:val="Dark List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DarkListAccent1PHPDOCX">
    <w:name w:val="Dark List Accent 1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customStyle="1" w:styleId="DarkListAccent2PHPDOCX">
    <w:name w:val="Dark List Accent 2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customStyle="1" w:styleId="DarkListAccent3PHPDOCX">
    <w:name w:val="Dark List Accent 3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customStyle="1" w:styleId="DarkListAccent4PHPDOCX">
    <w:name w:val="Dark List Accent 4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customStyle="1" w:styleId="DarkListAccent5PHPDOCX">
    <w:name w:val="Dark List Accent 5 PHPDOCX"/>
    <w:uiPriority w:val="70"/>
    <w:rsid w:val="00361FF4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customStyle="1" w:styleId="DarkListAccent6PHPDOCX">
    <w:name w:val="Dark List Accent 6 PHPDOCX"/>
    <w:uiPriority w:val="70"/>
    <w:rsid w:val="00AC197E"/>
    <w:pPr>
      <w:spacing w:after="0" w:line="240" w:lineRule="auto"/>
    </w:pPr>
    <w:rPr>
      <w:color w:val="FFFFFF" w:themeColor="background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customStyle="1" w:styleId="ColorfulShadingPHPDOCX">
    <w:name w:val="Colorful Shading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1PHPDOCX">
    <w:name w:val="Colorful Shading Accent 1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2PHPDOCX">
    <w:name w:val="Colorful Shading Accent 2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3PHPDOCX">
    <w:name w:val="Colorful Shading Accent 3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ShadingAccent4PHPDOCX">
    <w:name w:val="Colorful Shading Accent 4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5PHPDOCX">
    <w:name w:val="Colorful Shading Accent 5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ShadingAccent6PHPDOCX">
    <w:name w:val="Colorful Shading Accent 6 PHPDOCX"/>
    <w:uiPriority w:val="71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ColorfulListPHPDOCX">
    <w:name w:val="Colorful List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ColorfulListAccent1PHPDOCX">
    <w:name w:val="Colorful List Accent 1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customStyle="1" w:styleId="ColorfulListAccent2PHPDOCX">
    <w:name w:val="Colorful List Accent 2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customStyle="1" w:styleId="ColorfulListAccent3PHPDOCX">
    <w:name w:val="Colorful List Accent 3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customStyle="1" w:styleId="ColorfulListAccent4PHPDOCX">
    <w:name w:val="Colorful List Accent 4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customStyle="1" w:styleId="ColorfulListAccent5PHPDOCX">
    <w:name w:val="Colorful List Accent 5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customStyle="1" w:styleId="ColorfulListAccent6PHPDOCX">
    <w:name w:val="Colorful List Accent 6 PHPDOCX"/>
    <w:uiPriority w:val="72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customStyle="1" w:styleId="ColorfulGridPHPDOCX">
    <w:name w:val="Colorful Grid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ColorfulGridAccent1PHPDOCX">
    <w:name w:val="Colorful Grid Accent 1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customStyle="1" w:styleId="ColorfulGridAccent2PHPDOCX">
    <w:name w:val="Colorful Grid Accent 2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customStyle="1" w:styleId="ColorfulGridAccent3PHPDOCX">
    <w:name w:val="Colorful Grid Accent 3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customStyle="1" w:styleId="ColorfulGridAccent4PHPDOCX">
    <w:name w:val="Colorful Grid Accent 4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customStyle="1" w:styleId="ColorfulGridAccent5PHPDOCX">
    <w:name w:val="Colorful Grid Accent 5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customStyle="1" w:styleId="ColorfulGridAccent6PHPDOCX">
    <w:name w:val="Colorful Grid Accent 6 PHPDOCX"/>
    <w:uiPriority w:val="73"/>
    <w:rsid w:val="00AC197E"/>
    <w:pPr>
      <w:spacing w:after="0" w:line="240" w:lineRule="auto"/>
    </w:pPr>
    <w:rPr>
      <w:color w:val="000000" w:themeColor="text1"/>
      <w:sz w:val="20"/>
      <w:szCs w:val="20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defaultStyle">
    <w:name w:val="defaultStyle"/>
    <w:link w:val="defaultStyleCar"/>
    <w:uiPriority w:val="99"/>
    <w:semiHidden/>
    <w:unhideWhenUsed/>
    <w:rsid w:val="006E0FDA"/>
    <w:pPr>
      <w:spacing w:line="360" w:lineRule="auto"/>
      <w:jc w:val="both"/>
    </w:pPr>
    <w:rPr>
      <w:color w:val="000000"/>
      <w:sz w:val="24"/>
    </w:rPr>
  </w:style>
  <w:style w:type="character" w:customStyle="1" w:styleId="defaultStyleCar">
    <w:name w:val="defaultStyleCar"/>
    <w:link w:val="defaultStyle"/>
    <w:uiPriority w:val="99"/>
    <w:semiHidden/>
    <w:unhideWhenUsed/>
    <w:rsid w:val="006E0FDA"/>
    <w:rPr>
      <w:color w:val="000000"/>
      <w:sz w:val="24"/>
    </w:rPr>
  </w:style>
  <w:style w:type="paragraph" w:customStyle="1" w:styleId="Heading1KD">
    <w:name w:val="Heading1KD"/>
    <w:link w:val="Heading1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30"/>
    </w:rPr>
  </w:style>
  <w:style w:type="character" w:customStyle="1" w:styleId="Heading1KDCar">
    <w:name w:val="Heading1KDCar"/>
    <w:link w:val="Heading1KD"/>
    <w:uiPriority w:val="99"/>
    <w:semiHidden/>
    <w:unhideWhenUsed/>
    <w:rsid w:val="006E0FDA"/>
    <w:rPr>
      <w:b/>
      <w:color w:val="000000"/>
      <w:sz w:val="30"/>
    </w:rPr>
  </w:style>
  <w:style w:type="paragraph" w:customStyle="1" w:styleId="Heading2KD">
    <w:name w:val="Heading2KD"/>
    <w:link w:val="Heading2KDCar"/>
    <w:uiPriority w:val="99"/>
    <w:semiHidden/>
    <w:unhideWhenUsed/>
    <w:rsid w:val="006E0FDA"/>
    <w:pPr>
      <w:spacing w:line="360" w:lineRule="auto"/>
      <w:jc w:val="center"/>
    </w:pPr>
    <w:rPr>
      <w:b/>
      <w:color w:val="000000"/>
      <w:sz w:val="28"/>
    </w:rPr>
  </w:style>
  <w:style w:type="character" w:customStyle="1" w:styleId="Heading2KDCar">
    <w:name w:val="Heading2KDCar"/>
    <w:link w:val="Heading2KD"/>
    <w:uiPriority w:val="99"/>
    <w:semiHidden/>
    <w:unhideWhenUsed/>
    <w:rsid w:val="006E0FDA"/>
    <w:rPr>
      <w:b/>
      <w:color w:val="000000"/>
      <w:sz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24958-CBFB-4DB0-B37D-BF649D31B7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17</Pages>
  <Words>4313</Words>
  <Characters>24585</Characters>
  <Application>Microsoft Office Word</Application>
  <DocSecurity>0</DocSecurity>
  <Lines>204</Lines>
  <Paragraphs>57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PHPDocX</dc:creator>
  <cp:lastModifiedBy>Ggwin</cp:lastModifiedBy>
  <cp:revision>3</cp:revision>
  <dcterms:created xsi:type="dcterms:W3CDTF">2020-06-03T04:29:00Z</dcterms:created>
  <dcterms:modified xsi:type="dcterms:W3CDTF">2020-06-03T07:49:00Z</dcterms:modified>
</cp:coreProperties>
</file>